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72E28B" w14:textId="01B184DE" w:rsidR="00333862" w:rsidRPr="0052548E" w:rsidRDefault="00333862" w:rsidP="00333862">
      <w:pPr>
        <w:tabs>
          <w:tab w:val="left" w:pos="1985"/>
        </w:tabs>
        <w:spacing w:after="0"/>
        <w:ind w:left="0" w:firstLine="0"/>
        <w:rPr>
          <w:rFonts w:ascii="Arial" w:hAnsi="Arial" w:cs="Arial"/>
          <w:b/>
          <w:bCs/>
          <w:sz w:val="28"/>
        </w:rPr>
      </w:pPr>
      <w:r w:rsidRPr="0052548E">
        <w:rPr>
          <w:rFonts w:ascii="Arial" w:hAnsi="Arial" w:cs="Arial"/>
          <w:b/>
          <w:bCs/>
          <w:sz w:val="28"/>
        </w:rPr>
        <w:t>3GPP TSG RAN WG1 Meeting</w:t>
      </w:r>
      <w:r w:rsidR="000F13AE">
        <w:rPr>
          <w:rFonts w:ascii="Arial" w:hAnsi="Arial" w:cs="Arial"/>
          <w:b/>
          <w:bCs/>
          <w:sz w:val="28"/>
        </w:rPr>
        <w:t xml:space="preserve"> #9</w:t>
      </w:r>
      <w:r w:rsidR="00F301C2">
        <w:rPr>
          <w:rFonts w:ascii="Arial" w:hAnsi="Arial" w:cs="Arial"/>
          <w:b/>
          <w:bCs/>
          <w:sz w:val="28"/>
        </w:rPr>
        <w:t>3</w:t>
      </w:r>
      <w:r w:rsidR="00F301C2">
        <w:rPr>
          <w:rFonts w:ascii="Arial" w:hAnsi="Arial" w:cs="Arial"/>
          <w:b/>
          <w:bCs/>
          <w:sz w:val="28"/>
        </w:rPr>
        <w:tab/>
      </w:r>
      <w:r w:rsidR="000F13AE">
        <w:rPr>
          <w:rFonts w:ascii="Arial" w:hAnsi="Arial" w:cs="Arial"/>
          <w:b/>
          <w:bCs/>
          <w:sz w:val="28"/>
        </w:rPr>
        <w:tab/>
      </w:r>
      <w:r w:rsidR="000F13AE">
        <w:rPr>
          <w:rFonts w:ascii="Arial" w:hAnsi="Arial" w:cs="Arial"/>
          <w:b/>
          <w:bCs/>
          <w:sz w:val="28"/>
        </w:rPr>
        <w:tab/>
      </w:r>
      <w:r w:rsidR="000F13AE">
        <w:rPr>
          <w:rFonts w:ascii="Arial" w:hAnsi="Arial" w:cs="Arial"/>
          <w:b/>
          <w:bCs/>
          <w:sz w:val="28"/>
        </w:rPr>
        <w:tab/>
      </w:r>
      <w:r w:rsidR="000F13AE">
        <w:rPr>
          <w:rFonts w:ascii="Arial" w:hAnsi="Arial" w:cs="Arial"/>
          <w:b/>
          <w:bCs/>
          <w:sz w:val="28"/>
        </w:rPr>
        <w:tab/>
        <w:t>R1-</w:t>
      </w:r>
      <w:r w:rsidR="00013116">
        <w:rPr>
          <w:rFonts w:ascii="Arial" w:hAnsi="Arial" w:cs="Arial"/>
          <w:b/>
          <w:bCs/>
          <w:sz w:val="28"/>
        </w:rPr>
        <w:t>1806628</w:t>
      </w:r>
    </w:p>
    <w:p w14:paraId="5CACD4F7" w14:textId="6FBD3224" w:rsidR="00333862" w:rsidRPr="00333862" w:rsidRDefault="00F301C2" w:rsidP="00333862">
      <w:pPr>
        <w:tabs>
          <w:tab w:val="center" w:pos="4536"/>
          <w:tab w:val="right" w:pos="9072"/>
        </w:tabs>
        <w:ind w:left="0" w:firstLine="0"/>
        <w:rPr>
          <w:rFonts w:ascii="Arial" w:hAnsi="Arial" w:cs="Arial"/>
          <w:b/>
          <w:bCs/>
          <w:sz w:val="28"/>
          <w:lang w:eastAsia="ja-JP"/>
        </w:rPr>
      </w:pPr>
      <w:r w:rsidRPr="00526A99">
        <w:rPr>
          <w:rFonts w:ascii="Arial" w:hAnsi="Arial" w:cs="Arial"/>
          <w:b/>
          <w:bCs/>
          <w:sz w:val="28"/>
        </w:rPr>
        <w:t xml:space="preserve">Busan, Korea, May 21st – 25th, 2018 </w:t>
      </w:r>
      <w:r w:rsidR="00333862">
        <w:rPr>
          <w:rFonts w:ascii="Arial" w:hAnsi="Arial" w:cs="Arial"/>
          <w:b/>
          <w:bCs/>
          <w:sz w:val="28"/>
          <w:lang w:eastAsia="ja-JP"/>
        </w:rPr>
        <w:t xml:space="preserve"> </w:t>
      </w:r>
    </w:p>
    <w:p w14:paraId="0EE69169" w14:textId="59BEDCC8" w:rsidR="00C238EE" w:rsidRPr="001A71EA" w:rsidRDefault="003C5E2A" w:rsidP="00B01806">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2427F3">
        <w:rPr>
          <w:rFonts w:ascii="Arial" w:eastAsia="맑은 고딕" w:hAnsi="Arial"/>
          <w:sz w:val="24"/>
          <w:lang w:val="en-US" w:eastAsia="ko-KR"/>
        </w:rPr>
        <w:t>7</w:t>
      </w:r>
      <w:r w:rsidR="00106AA3">
        <w:rPr>
          <w:rFonts w:ascii="Arial" w:eastAsia="맑은 고딕" w:hAnsi="Arial"/>
          <w:sz w:val="24"/>
          <w:lang w:val="en-US" w:eastAsia="ko-KR"/>
        </w:rPr>
        <w:t>.</w:t>
      </w:r>
      <w:r w:rsidR="006916B5">
        <w:rPr>
          <w:rFonts w:ascii="Arial" w:eastAsia="맑은 고딕" w:hAnsi="Arial"/>
          <w:sz w:val="24"/>
          <w:lang w:val="en-US" w:eastAsia="ko-KR"/>
        </w:rPr>
        <w:t>1.</w:t>
      </w:r>
      <w:r w:rsidR="00106AA3">
        <w:rPr>
          <w:rFonts w:ascii="Arial" w:eastAsia="맑은 고딕" w:hAnsi="Arial"/>
          <w:sz w:val="24"/>
          <w:lang w:val="en-US" w:eastAsia="ko-KR"/>
        </w:rPr>
        <w:t>3.3.4</w:t>
      </w:r>
    </w:p>
    <w:p w14:paraId="3E65314D"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4B212DBD" w14:textId="3DAEC139" w:rsidR="00157AC0" w:rsidRPr="002A7DB1" w:rsidRDefault="003C5E2A" w:rsidP="008F76BA">
      <w:pPr>
        <w:tabs>
          <w:tab w:val="left" w:pos="1985"/>
        </w:tabs>
        <w:spacing w:after="0"/>
        <w:ind w:left="0" w:firstLine="0"/>
        <w:rPr>
          <w:rFonts w:ascii="Arial" w:eastAsiaTheme="minorEastAsia" w:hAnsi="Arial"/>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E81CC3">
        <w:rPr>
          <w:rFonts w:ascii="Arial" w:hAnsi="Arial"/>
          <w:sz w:val="24"/>
        </w:rPr>
        <w:t>Remaining issues on UL</w:t>
      </w:r>
      <w:r w:rsidR="00106AA3">
        <w:rPr>
          <w:rFonts w:ascii="Arial" w:eastAsiaTheme="minorEastAsia" w:hAnsi="Arial"/>
          <w:sz w:val="24"/>
          <w:lang w:eastAsia="ko-KR"/>
        </w:rPr>
        <w:t xml:space="preserve"> data transmission procedure</w:t>
      </w:r>
    </w:p>
    <w:p w14:paraId="52E49289" w14:textId="77777777" w:rsidR="00152C02" w:rsidRPr="000923CD" w:rsidRDefault="003C5E2A" w:rsidP="007F7F6E">
      <w:pPr>
        <w:pBdr>
          <w:bottom w:val="single" w:sz="12" w:space="6"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25D67AAC" w14:textId="77777777" w:rsidR="00095BF5" w:rsidRPr="00B20D93" w:rsidRDefault="00095BF5" w:rsidP="00674162">
      <w:pPr>
        <w:pStyle w:val="10"/>
      </w:pPr>
      <w:r w:rsidRPr="00B20D93">
        <w:t>Introduction</w:t>
      </w:r>
    </w:p>
    <w:p w14:paraId="64D56177" w14:textId="18DFFCCB" w:rsidR="00A2489B" w:rsidRDefault="00A2489B" w:rsidP="00A2489B">
      <w:pPr>
        <w:pStyle w:val="Doc"/>
        <w:ind w:firstLineChars="0" w:firstLine="0"/>
        <w:rPr>
          <w:rFonts w:eastAsiaTheme="minorEastAsia"/>
          <w:lang w:val="en-GB"/>
        </w:rPr>
      </w:pPr>
      <w:r>
        <w:rPr>
          <w:rFonts w:eastAsiaTheme="minorEastAsia" w:hint="eastAsia"/>
          <w:lang w:val="en-GB"/>
        </w:rPr>
        <w:t>I</w:t>
      </w:r>
      <w:r w:rsidR="002C212E">
        <w:rPr>
          <w:rFonts w:eastAsiaTheme="minorEastAsia"/>
          <w:lang w:val="en-GB"/>
        </w:rPr>
        <w:t>n RAN1#</w:t>
      </w:r>
      <w:r w:rsidR="00D3377D">
        <w:rPr>
          <w:rFonts w:eastAsiaTheme="minorEastAsia"/>
          <w:lang w:val="en-GB"/>
        </w:rPr>
        <w:t>9</w:t>
      </w:r>
      <w:r w:rsidR="001B2ECA">
        <w:rPr>
          <w:rFonts w:eastAsiaTheme="minorEastAsia"/>
          <w:lang w:val="en-GB"/>
        </w:rPr>
        <w:t>2</w:t>
      </w:r>
      <w:r w:rsidR="00BA5820">
        <w:rPr>
          <w:rFonts w:eastAsiaTheme="minorEastAsia"/>
          <w:lang w:val="en-GB"/>
        </w:rPr>
        <w:t>bis</w:t>
      </w:r>
      <w:r>
        <w:rPr>
          <w:rFonts w:eastAsiaTheme="minorEastAsia"/>
          <w:lang w:val="en-GB"/>
        </w:rPr>
        <w:t xml:space="preserve"> [1], followings are agreed relevant to UL transmission </w:t>
      </w:r>
      <w:r w:rsidR="007C0A2C">
        <w:rPr>
          <w:rFonts w:eastAsiaTheme="minorEastAsia"/>
          <w:lang w:val="en-GB"/>
        </w:rPr>
        <w:t>procedure with</w:t>
      </w:r>
      <w:r w:rsidR="001B2ECA">
        <w:rPr>
          <w:rFonts w:eastAsiaTheme="minorEastAsia"/>
          <w:lang w:val="en-GB"/>
        </w:rPr>
        <w:t xml:space="preserve"> configured/dynamic</w:t>
      </w:r>
      <w:r>
        <w:rPr>
          <w:rFonts w:eastAsiaTheme="minorEastAsia"/>
          <w:lang w:val="en-GB"/>
        </w:rPr>
        <w:t xml:space="preserve"> grant:</w:t>
      </w:r>
    </w:p>
    <w:tbl>
      <w:tblPr>
        <w:tblStyle w:val="a7"/>
        <w:tblW w:w="0" w:type="auto"/>
        <w:tblLook w:val="04A0" w:firstRow="1" w:lastRow="0" w:firstColumn="1" w:lastColumn="0" w:noHBand="0" w:noVBand="1"/>
      </w:tblPr>
      <w:tblGrid>
        <w:gridCol w:w="9628"/>
      </w:tblGrid>
      <w:tr w:rsidR="00A2489B" w14:paraId="55E0BA4C" w14:textId="77777777" w:rsidTr="00A2489B">
        <w:tc>
          <w:tcPr>
            <w:tcW w:w="9628" w:type="dxa"/>
          </w:tcPr>
          <w:p w14:paraId="1AC4F813" w14:textId="77777777" w:rsidR="00383722" w:rsidRPr="00D55236" w:rsidRDefault="00383722" w:rsidP="00383722">
            <w:pPr>
              <w:pStyle w:val="agreementHEAD"/>
            </w:pPr>
            <w:r w:rsidRPr="00D55236">
              <w:rPr>
                <w:highlight w:val="green"/>
              </w:rPr>
              <w:t>Agreements</w:t>
            </w:r>
            <w:r w:rsidRPr="00D55236">
              <w:t>:</w:t>
            </w:r>
          </w:p>
          <w:p w14:paraId="116DBD42" w14:textId="77777777" w:rsidR="00383722" w:rsidRPr="00D55236" w:rsidRDefault="00383722" w:rsidP="00383722">
            <w:pPr>
              <w:pStyle w:val="agreement"/>
              <w:rPr>
                <w:lang w:val="en-US"/>
              </w:rPr>
            </w:pPr>
            <w:r w:rsidRPr="00D55236">
              <w:rPr>
                <w:lang w:val="en-US"/>
              </w:rPr>
              <w:t xml:space="preserve">For </w:t>
            </w:r>
            <w:r w:rsidRPr="00D55236">
              <w:t>Rel.15 Dec. drop</w:t>
            </w:r>
            <w:r w:rsidRPr="00D55236">
              <w:rPr>
                <w:lang w:val="en-US"/>
              </w:rPr>
              <w:t>, f</w:t>
            </w:r>
            <w:r w:rsidRPr="00D55236">
              <w:t xml:space="preserve">or both Type 1 and Type 2 PUSCH transmissions with a configured grant, when a UE is configured with data mapping Type B and K&gt; 1, the same symbol allocation is applied across the K consecutive slots. </w:t>
            </w:r>
          </w:p>
          <w:p w14:paraId="47D873D6" w14:textId="7B58F8D6" w:rsidR="00A3727C" w:rsidRPr="00383722" w:rsidRDefault="00A3727C" w:rsidP="00A278EF">
            <w:pPr>
              <w:pStyle w:val="agreement"/>
              <w:numPr>
                <w:ilvl w:val="0"/>
                <w:numId w:val="0"/>
              </w:numPr>
              <w:ind w:left="360"/>
              <w:rPr>
                <w:rFonts w:eastAsiaTheme="minorEastAsia"/>
                <w:lang w:val="en-US" w:eastAsia="ko-KR"/>
              </w:rPr>
            </w:pPr>
          </w:p>
        </w:tc>
      </w:tr>
    </w:tbl>
    <w:p w14:paraId="55FEED12" w14:textId="252C2520" w:rsidR="00475DED" w:rsidRDefault="00E82A12" w:rsidP="00475DED">
      <w:pPr>
        <w:pStyle w:val="Doc"/>
        <w:ind w:firstLineChars="0" w:firstLine="0"/>
      </w:pPr>
      <w:r>
        <w:t>In this contribution, we provide our views on the design of UL data transmission procedure. We separate remaining issues into two part</w:t>
      </w:r>
      <w:r w:rsidR="001B2ECA">
        <w:t xml:space="preserve">. </w:t>
      </w:r>
      <w:r w:rsidR="002740DA">
        <w:t>One part is for</w:t>
      </w:r>
      <w:r w:rsidR="00475DED">
        <w:t xml:space="preserve"> co</w:t>
      </w:r>
      <w:r w:rsidR="002740DA">
        <w:t xml:space="preserve">nfigured grant specific issues. The other part is for common issue on configured grant and dynamic grant. </w:t>
      </w:r>
      <w:r w:rsidR="00383722">
        <w:t xml:space="preserve">This contribution </w:t>
      </w:r>
      <w:r w:rsidR="002740DA">
        <w:t>is revised from R1-1804560.</w:t>
      </w:r>
    </w:p>
    <w:p w14:paraId="2FD9BFC1" w14:textId="77777777" w:rsidR="00475DED" w:rsidRPr="00E82A12" w:rsidRDefault="00475DED" w:rsidP="00475DED">
      <w:pPr>
        <w:pStyle w:val="Doc"/>
        <w:ind w:firstLineChars="0" w:firstLine="0"/>
        <w:rPr>
          <w:rFonts w:eastAsiaTheme="minorEastAsia"/>
        </w:rPr>
      </w:pPr>
    </w:p>
    <w:p w14:paraId="4F9E1E63" w14:textId="77777777" w:rsidR="00475DED" w:rsidRDefault="00475DED" w:rsidP="00475DED">
      <w:pPr>
        <w:pStyle w:val="10"/>
      </w:pPr>
      <w:r>
        <w:rPr>
          <w:rFonts w:hint="eastAsia"/>
        </w:rPr>
        <w:t>Issues on UL data transmission procedure with configured grant</w:t>
      </w:r>
    </w:p>
    <w:p w14:paraId="22CE5715" w14:textId="0CB32AD2" w:rsidR="005C777C" w:rsidRDefault="005C777C" w:rsidP="00475DED">
      <w:pPr>
        <w:pStyle w:val="10"/>
        <w:numPr>
          <w:ilvl w:val="1"/>
          <w:numId w:val="1"/>
        </w:numPr>
      </w:pPr>
      <w:r>
        <w:t>Missing part of 38.213</w:t>
      </w:r>
    </w:p>
    <w:p w14:paraId="1C808A62" w14:textId="68142E58" w:rsidR="005C777C" w:rsidRDefault="005C777C" w:rsidP="001044E8">
      <w:pPr>
        <w:pStyle w:val="Doc"/>
      </w:pPr>
      <w:r>
        <w:rPr>
          <w:rFonts w:eastAsiaTheme="minorEastAsia" w:hint="eastAsia"/>
          <w:lang w:val="en-GB"/>
        </w:rPr>
        <w:t>I</w:t>
      </w:r>
      <w:r>
        <w:rPr>
          <w:rFonts w:eastAsiaTheme="minorEastAsia"/>
          <w:lang w:val="en-GB"/>
        </w:rPr>
        <w:t>n Section 10.2 of 38.213</w:t>
      </w:r>
      <w:r w:rsidR="00BF0C61">
        <w:rPr>
          <w:rFonts w:eastAsiaTheme="minorEastAsia"/>
          <w:lang w:val="en-GB"/>
        </w:rPr>
        <w:t>[2]</w:t>
      </w:r>
      <w:r>
        <w:rPr>
          <w:rFonts w:eastAsiaTheme="minorEastAsia"/>
          <w:lang w:val="en-GB"/>
        </w:rPr>
        <w:t xml:space="preserve">, PDDCH validation point for DL SPS and UL grant type 2 is specified. </w:t>
      </w:r>
      <w:r w:rsidR="00454BEF">
        <w:rPr>
          <w:rFonts w:eastAsiaTheme="minorEastAsia"/>
          <w:lang w:val="en-GB"/>
        </w:rPr>
        <w:t>In current specification, UE shall validates DL assignment and UL grant if DCI format is scrambled by CS-RNTI ,and i</w:t>
      </w:r>
      <w:r w:rsidR="00454BEF" w:rsidRPr="00454BEF">
        <w:rPr>
          <w:rFonts w:eastAsiaTheme="minorEastAsia"/>
          <w:lang w:val="en-GB"/>
        </w:rPr>
        <w:t>f validation is not achieved, the UE considers the DCI format as having been detected with a non-matching CRC.</w:t>
      </w:r>
      <w:r w:rsidR="00454BEF">
        <w:rPr>
          <w:rFonts w:eastAsiaTheme="minorEastAsia"/>
          <w:lang w:val="en-GB"/>
        </w:rPr>
        <w:t xml:space="preserve"> However, UL grant and DL assignment scrambled by CS-RNTI can be used for retransmission of DL SPS and configured grant as well as activation/release. If we follow current description, DCI for retransmission of SPS and configured grant would be dropped. According to 38.321, UE need to validate DCI </w:t>
      </w:r>
      <w:r w:rsidR="002762D8">
        <w:rPr>
          <w:rFonts w:eastAsiaTheme="minorEastAsia"/>
          <w:lang w:val="en-GB"/>
        </w:rPr>
        <w:t xml:space="preserve">only if NDI equals </w:t>
      </w:r>
      <w:r w:rsidR="00C52C9C">
        <w:rPr>
          <w:rFonts w:eastAsiaTheme="minorEastAsia"/>
          <w:lang w:val="en-GB"/>
        </w:rPr>
        <w:t>0</w:t>
      </w:r>
      <w:r w:rsidR="002762D8">
        <w:rPr>
          <w:rFonts w:eastAsiaTheme="minorEastAsia"/>
          <w:lang w:val="en-GB"/>
        </w:rPr>
        <w:t>.</w:t>
      </w:r>
      <w:r w:rsidR="008945FD">
        <w:rPr>
          <w:rFonts w:eastAsiaTheme="minorEastAsia"/>
          <w:lang w:val="en-GB"/>
        </w:rPr>
        <w:t xml:space="preserve"> Therefore, </w:t>
      </w:r>
      <w:r w:rsidR="002762D8">
        <w:rPr>
          <w:rFonts w:eastAsiaTheme="minorEastAsia"/>
          <w:lang w:val="en-GB"/>
        </w:rPr>
        <w:t xml:space="preserve">it is necessary to add </w:t>
      </w:r>
      <w:r w:rsidR="00454BEF">
        <w:rPr>
          <w:rFonts w:eastAsiaTheme="minorEastAsia"/>
          <w:lang w:val="en-GB"/>
        </w:rPr>
        <w:t>one more criterion of</w:t>
      </w:r>
      <w:r w:rsidR="002762D8">
        <w:rPr>
          <w:rFonts w:eastAsiaTheme="minorEastAsia"/>
          <w:lang w:val="en-GB"/>
        </w:rPr>
        <w:t xml:space="preserve"> NDI</w:t>
      </w:r>
      <w:r w:rsidR="00454BEF">
        <w:rPr>
          <w:rFonts w:eastAsiaTheme="minorEastAsia"/>
          <w:lang w:val="en-GB"/>
        </w:rPr>
        <w:t xml:space="preserve"> for UE to validate</w:t>
      </w:r>
      <w:r w:rsidR="002762D8">
        <w:rPr>
          <w:rFonts w:eastAsiaTheme="minorEastAsia"/>
          <w:lang w:val="en-GB"/>
        </w:rPr>
        <w:t xml:space="preserve"> DCI. It is same way as LTE-SPS. </w:t>
      </w:r>
    </w:p>
    <w:p w14:paraId="29C817FB" w14:textId="0FC9F55D" w:rsidR="006B68ED" w:rsidRDefault="006B68ED" w:rsidP="001044E8">
      <w:pPr>
        <w:pStyle w:val="Doc"/>
      </w:pPr>
      <w:r>
        <w:rPr>
          <w:rFonts w:eastAsiaTheme="minorEastAsia"/>
          <w:lang w:val="en-GB"/>
        </w:rPr>
        <w:t xml:space="preserve">In addition to this, table 10.2-2 indicates DCI format and special field for validation of release. However, </w:t>
      </w:r>
      <w:r w:rsidR="00AD2476">
        <w:rPr>
          <w:rFonts w:eastAsiaTheme="minorEastAsia"/>
          <w:lang w:val="en-GB"/>
        </w:rPr>
        <w:t xml:space="preserve">following previous agreement in RAN1#92, it is only possible to use fallback DCI format for releasing DL SPS or configured grant. </w:t>
      </w:r>
    </w:p>
    <w:p w14:paraId="1FF574F7" w14:textId="0764FB9C" w:rsidR="002762D8" w:rsidRDefault="002762D8" w:rsidP="001044E8">
      <w:pPr>
        <w:pStyle w:val="Proposal"/>
      </w:pPr>
      <w:r>
        <w:rPr>
          <w:rFonts w:hint="eastAsia"/>
        </w:rPr>
        <w:t>P</w:t>
      </w:r>
      <w:r>
        <w:t xml:space="preserve">roposal </w:t>
      </w:r>
      <w:r w:rsidR="00386C8E">
        <w:t>1</w:t>
      </w:r>
      <w:r>
        <w:t>: Adopt following TP</w:t>
      </w:r>
      <w:r w:rsidR="005F2653">
        <w:t>s</w:t>
      </w:r>
      <w:r>
        <w:t xml:space="preserve"> in 38.213 10.2</w:t>
      </w:r>
    </w:p>
    <w:p w14:paraId="2817837A" w14:textId="486B41A7" w:rsidR="002762D8" w:rsidRPr="001044E8" w:rsidRDefault="002762D8" w:rsidP="001044E8">
      <w:pPr>
        <w:pStyle w:val="Proposal"/>
      </w:pPr>
    </w:p>
    <w:tbl>
      <w:tblPr>
        <w:tblStyle w:val="a7"/>
        <w:tblW w:w="0" w:type="auto"/>
        <w:tblLook w:val="04A0" w:firstRow="1" w:lastRow="0" w:firstColumn="1" w:lastColumn="0" w:noHBand="0" w:noVBand="1"/>
      </w:tblPr>
      <w:tblGrid>
        <w:gridCol w:w="9628"/>
      </w:tblGrid>
      <w:tr w:rsidR="002762D8" w14:paraId="1DFE0B1A" w14:textId="77777777" w:rsidTr="002762D8">
        <w:tc>
          <w:tcPr>
            <w:tcW w:w="9628" w:type="dxa"/>
          </w:tcPr>
          <w:p w14:paraId="6A0E7D90" w14:textId="77777777" w:rsidR="002762D8" w:rsidRPr="003116DC" w:rsidRDefault="002762D8" w:rsidP="002762D8">
            <w:pPr>
              <w:rPr>
                <w:rFonts w:eastAsiaTheme="minorEastAsia"/>
                <w:lang w:eastAsia="ko-KR"/>
              </w:rPr>
            </w:pPr>
            <w:r>
              <w:rPr>
                <w:rFonts w:eastAsiaTheme="minorEastAsia" w:hint="eastAsia"/>
                <w:lang w:eastAsia="ko-KR"/>
              </w:rPr>
              <w:lastRenderedPageBreak/>
              <w:t>[</w:t>
            </w:r>
            <w:r>
              <w:rPr>
                <w:rFonts w:eastAsiaTheme="minorEastAsia"/>
                <w:lang w:eastAsia="ko-KR"/>
              </w:rPr>
              <w:t>…]</w:t>
            </w:r>
          </w:p>
          <w:p w14:paraId="48F3EDC8" w14:textId="77777777" w:rsidR="002762D8" w:rsidRDefault="002762D8" w:rsidP="002762D8">
            <w:pPr>
              <w:rPr>
                <w:rFonts w:eastAsia="DengXian"/>
                <w:lang w:eastAsia="zh-CN"/>
              </w:rPr>
            </w:pPr>
            <w:r>
              <w:rPr>
                <w:rFonts w:eastAsia="DengXian"/>
                <w:lang w:eastAsia="zh-CN"/>
              </w:rPr>
              <w:t>A UE</w:t>
            </w:r>
            <w:r w:rsidRPr="003918C5">
              <w:rPr>
                <w:rFonts w:eastAsia="DengXian"/>
                <w:lang w:eastAsia="zh-CN"/>
              </w:rPr>
              <w:t xml:space="preserve"> validate</w:t>
            </w:r>
            <w:r>
              <w:rPr>
                <w:rFonts w:eastAsia="DengXian"/>
                <w:lang w:eastAsia="zh-CN"/>
              </w:rPr>
              <w:t>s, for scheduling activation or scheduling release,</w:t>
            </w:r>
            <w:r w:rsidRPr="003918C5">
              <w:rPr>
                <w:rFonts w:eastAsia="DengXian"/>
                <w:lang w:eastAsia="zh-CN"/>
              </w:rPr>
              <w:t xml:space="preserve"> a DL SPS assignment </w:t>
            </w:r>
            <w:r>
              <w:rPr>
                <w:rFonts w:eastAsia="DengXian"/>
                <w:lang w:eastAsia="zh-CN"/>
              </w:rPr>
              <w:t>PDCCH or UL Type 2</w:t>
            </w:r>
            <w:r w:rsidRPr="003918C5">
              <w:rPr>
                <w:rFonts w:eastAsia="DengXian"/>
                <w:lang w:eastAsia="zh-CN"/>
              </w:rPr>
              <w:t xml:space="preserve"> grant </w:t>
            </w:r>
            <w:r>
              <w:rPr>
                <w:rFonts w:eastAsia="DengXian"/>
                <w:lang w:eastAsia="zh-CN"/>
              </w:rPr>
              <w:t xml:space="preserve">PDCCH </w:t>
            </w:r>
            <w:r w:rsidRPr="001044E8">
              <w:rPr>
                <w:rFonts w:eastAsia="DengXian"/>
                <w:color w:val="FF0000"/>
                <w:lang w:eastAsia="zh-CN"/>
              </w:rPr>
              <w:t xml:space="preserve">if all the following conditions are met: </w:t>
            </w:r>
          </w:p>
          <w:p w14:paraId="50F5DDC8" w14:textId="4EF4CAB9" w:rsidR="002762D8" w:rsidRPr="001044E8" w:rsidRDefault="002762D8" w:rsidP="00BB26F2">
            <w:pPr>
              <w:pStyle w:val="agreement"/>
              <w:numPr>
                <w:ilvl w:val="1"/>
                <w:numId w:val="6"/>
              </w:numPr>
              <w:rPr>
                <w:color w:val="FF0000"/>
                <w:lang w:eastAsia="zh-CN"/>
              </w:rPr>
            </w:pPr>
            <w:r w:rsidRPr="001044E8">
              <w:rPr>
                <w:color w:val="FF0000"/>
                <w:lang w:eastAsia="zh-CN"/>
              </w:rPr>
              <w:t>the CRC parity bits obtained for the PDCCH payload are scrambled with the CS-RNTI</w:t>
            </w:r>
            <w:r w:rsidR="00BB26F2">
              <w:rPr>
                <w:color w:val="FF0000"/>
                <w:lang w:eastAsia="zh-CN"/>
              </w:rPr>
              <w:t xml:space="preserve"> </w:t>
            </w:r>
            <w:r w:rsidR="00BB26F2" w:rsidRPr="00BB26F2">
              <w:rPr>
                <w:color w:val="FF0000"/>
                <w:lang w:eastAsia="zh-CN"/>
              </w:rPr>
              <w:t xml:space="preserve">provided by higher layer parameter </w:t>
            </w:r>
            <w:r w:rsidR="00BB26F2" w:rsidRPr="001044E8">
              <w:rPr>
                <w:i/>
                <w:color w:val="FF0000"/>
                <w:lang w:eastAsia="zh-CN"/>
              </w:rPr>
              <w:t>cs-RNTI</w:t>
            </w:r>
          </w:p>
          <w:p w14:paraId="034A307B" w14:textId="77777777" w:rsidR="002762D8" w:rsidRPr="001044E8" w:rsidRDefault="002762D8" w:rsidP="002762D8">
            <w:pPr>
              <w:pStyle w:val="agreement"/>
              <w:numPr>
                <w:ilvl w:val="1"/>
                <w:numId w:val="6"/>
              </w:numPr>
              <w:rPr>
                <w:color w:val="FF0000"/>
                <w:lang w:eastAsia="zh-CN"/>
              </w:rPr>
            </w:pPr>
            <w:r w:rsidRPr="001044E8">
              <w:rPr>
                <w:color w:val="FF0000"/>
                <w:lang w:eastAsia="zh-CN"/>
              </w:rPr>
              <w:t>the new data indicator field is set to '0'. In case of DCI formats 1-1, the new data indicator field refers to the one for the enabled transport block.</w:t>
            </w:r>
          </w:p>
          <w:p w14:paraId="5996BED4" w14:textId="77777777" w:rsidR="0039487E" w:rsidRDefault="002762D8" w:rsidP="002762D8">
            <w:pPr>
              <w:rPr>
                <w:rFonts w:eastAsia="DengXian"/>
                <w:color w:val="FF0000"/>
                <w:lang w:eastAsia="zh-CN"/>
              </w:rPr>
            </w:pPr>
            <w:r w:rsidRPr="001044E8">
              <w:rPr>
                <w:rFonts w:eastAsia="DengXian"/>
                <w:strike/>
                <w:color w:val="FF0000"/>
                <w:lang w:eastAsia="zh-CN"/>
              </w:rPr>
              <w:t xml:space="preserve">when the UE detects a corresponding DCI format after descrambling the CRC parity bits of the DCI format with a CS-RNTI provided by higher layer parameter </w:t>
            </w:r>
            <w:r w:rsidRPr="001044E8">
              <w:rPr>
                <w:i/>
                <w:strike/>
                <w:color w:val="FF0000"/>
              </w:rPr>
              <w:t>cs-RNTI</w:t>
            </w:r>
            <w:r w:rsidRPr="001044E8">
              <w:rPr>
                <w:rFonts w:eastAsia="DengXian"/>
                <w:strike/>
                <w:color w:val="FF0000"/>
                <w:lang w:eastAsia="zh-CN"/>
              </w:rPr>
              <w:t>.</w:t>
            </w:r>
            <w:r w:rsidRPr="001044E8">
              <w:rPr>
                <w:rFonts w:eastAsia="DengXian"/>
                <w:color w:val="FF0000"/>
                <w:lang w:eastAsia="zh-CN"/>
              </w:rPr>
              <w:t xml:space="preserve"> </w:t>
            </w:r>
          </w:p>
          <w:p w14:paraId="50328499" w14:textId="0723AEC0" w:rsidR="002762D8" w:rsidRDefault="002762D8" w:rsidP="002762D8">
            <w:pPr>
              <w:rPr>
                <w:rFonts w:eastAsia="DengXian"/>
                <w:lang w:eastAsia="zh-CN"/>
              </w:rPr>
            </w:pPr>
            <w:r w:rsidRPr="003918C5">
              <w:rPr>
                <w:rFonts w:eastAsia="DengXian"/>
                <w:lang w:eastAsia="zh-CN"/>
              </w:rPr>
              <w:t xml:space="preserve">Validation </w:t>
            </w:r>
            <w:r>
              <w:rPr>
                <w:rFonts w:eastAsia="DengXian"/>
                <w:lang w:eastAsia="zh-CN"/>
              </w:rPr>
              <w:t xml:space="preserve">of the DCI format is achieved if all fields for the </w:t>
            </w:r>
            <w:r w:rsidRPr="003918C5">
              <w:rPr>
                <w:rFonts w:eastAsia="DengXian"/>
                <w:lang w:eastAsia="zh-CN"/>
              </w:rPr>
              <w:t xml:space="preserve">DCI format are </w:t>
            </w:r>
            <w:r>
              <w:rPr>
                <w:rFonts w:eastAsia="DengXian"/>
                <w:lang w:eastAsia="zh-CN"/>
              </w:rPr>
              <w:t>set according to Table 10.2</w:t>
            </w:r>
            <w:r w:rsidRPr="003918C5">
              <w:rPr>
                <w:rFonts w:eastAsia="DengXian"/>
                <w:lang w:eastAsia="zh-CN"/>
              </w:rPr>
              <w:t xml:space="preserve">-1 or Table </w:t>
            </w:r>
            <w:r>
              <w:rPr>
                <w:rFonts w:eastAsia="DengXian"/>
                <w:lang w:eastAsia="zh-CN"/>
              </w:rPr>
              <w:t>10</w:t>
            </w:r>
            <w:r w:rsidRPr="003918C5">
              <w:rPr>
                <w:rFonts w:eastAsia="DengXian"/>
                <w:lang w:eastAsia="zh-CN"/>
              </w:rPr>
              <w:t xml:space="preserve">.2-2. </w:t>
            </w:r>
          </w:p>
          <w:p w14:paraId="3D15B7FA" w14:textId="77777777" w:rsidR="002762D8" w:rsidRDefault="002762D8" w:rsidP="002762D8">
            <w:pPr>
              <w:rPr>
                <w:rFonts w:eastAsia="DengXian"/>
                <w:lang w:eastAsia="zh-CN"/>
              </w:rPr>
            </w:pPr>
            <w:r>
              <w:rPr>
                <w:rFonts w:eastAsia="DengXian"/>
                <w:lang w:eastAsia="zh-CN"/>
              </w:rPr>
              <w:t>[…]</w:t>
            </w:r>
          </w:p>
          <w:p w14:paraId="5546C98F" w14:textId="77777777" w:rsidR="00AD2476" w:rsidRDefault="00AD2476" w:rsidP="00AD2476">
            <w:pPr>
              <w:ind w:left="720" w:hanging="720"/>
              <w:jc w:val="center"/>
              <w:rPr>
                <w:rFonts w:ascii="Arial" w:hAnsi="Arial" w:cs="Arial"/>
                <w:b/>
                <w:bCs/>
                <w:szCs w:val="21"/>
                <w:lang w:eastAsia="zh-CN"/>
              </w:rPr>
            </w:pPr>
            <w:r w:rsidRPr="00894D44">
              <w:rPr>
                <w:rFonts w:ascii="Arial" w:hAnsi="Arial" w:cs="Arial"/>
                <w:b/>
                <w:bCs/>
                <w:szCs w:val="21"/>
                <w:lang w:eastAsia="zh-CN"/>
              </w:rPr>
              <w:t>Table 10.2-2: Special fields for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717"/>
              <w:gridCol w:w="1957"/>
              <w:gridCol w:w="2016"/>
              <w:gridCol w:w="2712"/>
            </w:tblGrid>
            <w:tr w:rsidR="00AD2476" w:rsidRPr="00BB208D" w14:paraId="41E09E9B" w14:textId="77777777" w:rsidTr="001044E8">
              <w:trPr>
                <w:cantSplit/>
                <w:jc w:val="center"/>
              </w:trPr>
              <w:tc>
                <w:tcPr>
                  <w:tcW w:w="2717" w:type="dxa"/>
                  <w:shd w:val="clear" w:color="auto" w:fill="E0E0E0"/>
                  <w:vAlign w:val="center"/>
                </w:tcPr>
                <w:p w14:paraId="17AF4513" w14:textId="77777777" w:rsidR="00AD2476" w:rsidRPr="001044E8" w:rsidRDefault="00AD2476" w:rsidP="001044E8">
                  <w:pPr>
                    <w:pStyle w:val="TAH"/>
                    <w:spacing w:before="100" w:beforeAutospacing="1" w:line="240" w:lineRule="auto"/>
                    <w:ind w:left="284"/>
                    <w:rPr>
                      <w:rFonts w:ascii="Times New Roman" w:hAnsi="Times New Roman"/>
                      <w:sz w:val="16"/>
                    </w:rPr>
                  </w:pPr>
                </w:p>
              </w:tc>
              <w:tc>
                <w:tcPr>
                  <w:tcW w:w="1957" w:type="dxa"/>
                  <w:shd w:val="clear" w:color="auto" w:fill="E0E0E0"/>
                  <w:vAlign w:val="center"/>
                </w:tcPr>
                <w:p w14:paraId="39F9A060" w14:textId="77777777" w:rsidR="00AD2476" w:rsidRPr="001044E8" w:rsidRDefault="00AD2476" w:rsidP="001044E8">
                  <w:pPr>
                    <w:pStyle w:val="TAH"/>
                    <w:spacing w:before="100" w:beforeAutospacing="1" w:line="240" w:lineRule="auto"/>
                    <w:ind w:left="284"/>
                    <w:rPr>
                      <w:rFonts w:ascii="Times New Roman" w:hAnsi="Times New Roman"/>
                      <w:sz w:val="16"/>
                    </w:rPr>
                  </w:pPr>
                  <w:r w:rsidRPr="001044E8">
                    <w:rPr>
                      <w:sz w:val="16"/>
                    </w:rPr>
                    <w:t>DCI format 0_0</w:t>
                  </w:r>
                  <w:r w:rsidRPr="001044E8">
                    <w:rPr>
                      <w:strike/>
                      <w:color w:val="FF0000"/>
                      <w:sz w:val="16"/>
                    </w:rPr>
                    <w:t>/0_1</w:t>
                  </w:r>
                  <w:r w:rsidRPr="001044E8">
                    <w:rPr>
                      <w:color w:val="FF0000"/>
                      <w:sz w:val="16"/>
                    </w:rPr>
                    <w:t xml:space="preserve"> </w:t>
                  </w:r>
                </w:p>
              </w:tc>
              <w:tc>
                <w:tcPr>
                  <w:tcW w:w="2016" w:type="dxa"/>
                  <w:shd w:val="clear" w:color="auto" w:fill="E0E0E0"/>
                  <w:vAlign w:val="center"/>
                </w:tcPr>
                <w:p w14:paraId="388A5EBD" w14:textId="77777777" w:rsidR="00AD2476" w:rsidRPr="001044E8" w:rsidRDefault="00AD2476" w:rsidP="001044E8">
                  <w:pPr>
                    <w:pStyle w:val="TAH"/>
                    <w:spacing w:before="100" w:beforeAutospacing="1" w:line="240" w:lineRule="auto"/>
                    <w:ind w:left="284"/>
                    <w:rPr>
                      <w:sz w:val="16"/>
                    </w:rPr>
                  </w:pPr>
                  <w:r w:rsidRPr="001044E8">
                    <w:rPr>
                      <w:sz w:val="16"/>
                    </w:rPr>
                    <w:t>DCI format 1_0</w:t>
                  </w:r>
                </w:p>
              </w:tc>
              <w:tc>
                <w:tcPr>
                  <w:tcW w:w="2712" w:type="dxa"/>
                  <w:shd w:val="clear" w:color="auto" w:fill="E0E0E0"/>
                  <w:vAlign w:val="center"/>
                </w:tcPr>
                <w:p w14:paraId="2F6146A9" w14:textId="77777777" w:rsidR="00AD2476" w:rsidRPr="001044E8" w:rsidRDefault="00AD2476" w:rsidP="001044E8">
                  <w:pPr>
                    <w:pStyle w:val="TAH"/>
                    <w:spacing w:before="100" w:beforeAutospacing="1" w:line="240" w:lineRule="auto"/>
                    <w:ind w:left="284"/>
                    <w:rPr>
                      <w:strike/>
                      <w:color w:val="FF0000"/>
                      <w:sz w:val="16"/>
                    </w:rPr>
                  </w:pPr>
                  <w:r w:rsidRPr="001044E8">
                    <w:rPr>
                      <w:strike/>
                      <w:color w:val="FF0000"/>
                      <w:sz w:val="16"/>
                    </w:rPr>
                    <w:t>DCI format 1_1</w:t>
                  </w:r>
                </w:p>
              </w:tc>
            </w:tr>
            <w:tr w:rsidR="00AD2476" w:rsidRPr="00BB208D" w14:paraId="450D7E57" w14:textId="77777777" w:rsidTr="001044E8">
              <w:trPr>
                <w:cantSplit/>
                <w:jc w:val="center"/>
              </w:trPr>
              <w:tc>
                <w:tcPr>
                  <w:tcW w:w="2717" w:type="dxa"/>
                  <w:vAlign w:val="center"/>
                </w:tcPr>
                <w:p w14:paraId="613178A6" w14:textId="77777777" w:rsidR="00AD2476" w:rsidRPr="001044E8" w:rsidRDefault="00AD2476" w:rsidP="001044E8">
                  <w:pPr>
                    <w:pStyle w:val="TAC"/>
                    <w:spacing w:before="100" w:beforeAutospacing="1" w:line="240" w:lineRule="auto"/>
                    <w:ind w:left="284"/>
                    <w:rPr>
                      <w:sz w:val="16"/>
                    </w:rPr>
                  </w:pPr>
                  <w:r w:rsidRPr="001044E8">
                    <w:rPr>
                      <w:sz w:val="16"/>
                    </w:rPr>
                    <w:t>HARQ process number</w:t>
                  </w:r>
                </w:p>
              </w:tc>
              <w:tc>
                <w:tcPr>
                  <w:tcW w:w="1957" w:type="dxa"/>
                  <w:vAlign w:val="center"/>
                </w:tcPr>
                <w:p w14:paraId="41EE5810" w14:textId="77777777" w:rsidR="00AD2476" w:rsidRPr="001044E8" w:rsidRDefault="00AD2476" w:rsidP="001044E8">
                  <w:pPr>
                    <w:pStyle w:val="TAC"/>
                    <w:spacing w:before="100" w:beforeAutospacing="1" w:line="240" w:lineRule="auto"/>
                    <w:ind w:left="284"/>
                    <w:rPr>
                      <w:sz w:val="16"/>
                    </w:rPr>
                  </w:pPr>
                  <w:r w:rsidRPr="001044E8">
                    <w:rPr>
                      <w:sz w:val="16"/>
                    </w:rPr>
                    <w:t>set to all ‘0’s</w:t>
                  </w:r>
                </w:p>
              </w:tc>
              <w:tc>
                <w:tcPr>
                  <w:tcW w:w="2016" w:type="dxa"/>
                  <w:vAlign w:val="center"/>
                </w:tcPr>
                <w:p w14:paraId="6FB53CE5" w14:textId="77777777" w:rsidR="00AD2476" w:rsidRPr="001044E8" w:rsidRDefault="00AD2476" w:rsidP="001044E8">
                  <w:pPr>
                    <w:pStyle w:val="TAC"/>
                    <w:spacing w:before="100" w:beforeAutospacing="1" w:line="240" w:lineRule="auto"/>
                    <w:ind w:left="284"/>
                    <w:rPr>
                      <w:sz w:val="16"/>
                    </w:rPr>
                  </w:pPr>
                  <w:r w:rsidRPr="001044E8">
                    <w:rPr>
                      <w:sz w:val="16"/>
                    </w:rPr>
                    <w:t>set to all ‘0’s</w:t>
                  </w:r>
                </w:p>
              </w:tc>
              <w:tc>
                <w:tcPr>
                  <w:tcW w:w="2712" w:type="dxa"/>
                  <w:vAlign w:val="center"/>
                </w:tcPr>
                <w:p w14:paraId="16EE0A4A" w14:textId="77777777" w:rsidR="00AD2476" w:rsidRPr="001044E8" w:rsidRDefault="00AD2476" w:rsidP="001044E8">
                  <w:pPr>
                    <w:pStyle w:val="TAC"/>
                    <w:spacing w:before="100" w:beforeAutospacing="1" w:line="240" w:lineRule="auto"/>
                    <w:ind w:left="284"/>
                    <w:rPr>
                      <w:strike/>
                      <w:color w:val="FF0000"/>
                      <w:sz w:val="16"/>
                    </w:rPr>
                  </w:pPr>
                  <w:r w:rsidRPr="001044E8">
                    <w:rPr>
                      <w:strike/>
                      <w:color w:val="FF0000"/>
                      <w:sz w:val="16"/>
                    </w:rPr>
                    <w:t>set to all ‘0’s</w:t>
                  </w:r>
                </w:p>
              </w:tc>
            </w:tr>
            <w:tr w:rsidR="00AD2476" w:rsidRPr="00BB208D" w14:paraId="08C38FBA" w14:textId="77777777" w:rsidTr="001044E8">
              <w:trPr>
                <w:cantSplit/>
                <w:jc w:val="center"/>
              </w:trPr>
              <w:tc>
                <w:tcPr>
                  <w:tcW w:w="2717" w:type="dxa"/>
                  <w:vAlign w:val="center"/>
                </w:tcPr>
                <w:p w14:paraId="31B4B80F" w14:textId="77777777" w:rsidR="00AD2476" w:rsidRPr="001044E8" w:rsidRDefault="00AD2476" w:rsidP="001044E8">
                  <w:pPr>
                    <w:pStyle w:val="TAC"/>
                    <w:spacing w:before="100" w:beforeAutospacing="1" w:line="240" w:lineRule="auto"/>
                    <w:ind w:left="284"/>
                    <w:rPr>
                      <w:sz w:val="16"/>
                    </w:rPr>
                  </w:pPr>
                  <w:r w:rsidRPr="001044E8">
                    <w:rPr>
                      <w:sz w:val="16"/>
                    </w:rPr>
                    <w:t>Redundancy version</w:t>
                  </w:r>
                </w:p>
              </w:tc>
              <w:tc>
                <w:tcPr>
                  <w:tcW w:w="1957" w:type="dxa"/>
                  <w:vAlign w:val="center"/>
                </w:tcPr>
                <w:p w14:paraId="7D05D2DD" w14:textId="77777777" w:rsidR="00AD2476" w:rsidRPr="001044E8" w:rsidRDefault="00AD2476" w:rsidP="001044E8">
                  <w:pPr>
                    <w:pStyle w:val="TAC"/>
                    <w:spacing w:before="100" w:beforeAutospacing="1" w:line="240" w:lineRule="auto"/>
                    <w:ind w:left="284"/>
                    <w:rPr>
                      <w:sz w:val="16"/>
                    </w:rPr>
                  </w:pPr>
                  <w:r w:rsidRPr="001044E8">
                    <w:rPr>
                      <w:sz w:val="16"/>
                    </w:rPr>
                    <w:t>set to ‘00’</w:t>
                  </w:r>
                </w:p>
              </w:tc>
              <w:tc>
                <w:tcPr>
                  <w:tcW w:w="2016" w:type="dxa"/>
                  <w:vAlign w:val="center"/>
                </w:tcPr>
                <w:p w14:paraId="63776A0F" w14:textId="77777777" w:rsidR="00AD2476" w:rsidRPr="001044E8" w:rsidRDefault="00AD2476" w:rsidP="001044E8">
                  <w:pPr>
                    <w:pStyle w:val="TAC"/>
                    <w:spacing w:before="100" w:beforeAutospacing="1" w:line="240" w:lineRule="auto"/>
                    <w:ind w:left="284"/>
                    <w:rPr>
                      <w:sz w:val="16"/>
                    </w:rPr>
                  </w:pPr>
                  <w:r w:rsidRPr="001044E8">
                    <w:rPr>
                      <w:sz w:val="16"/>
                    </w:rPr>
                    <w:t>set to ‘00’</w:t>
                  </w:r>
                </w:p>
              </w:tc>
              <w:tc>
                <w:tcPr>
                  <w:tcW w:w="2712" w:type="dxa"/>
                  <w:vAlign w:val="center"/>
                </w:tcPr>
                <w:p w14:paraId="772CB25D" w14:textId="77777777" w:rsidR="00AD2476" w:rsidRPr="001044E8" w:rsidRDefault="00AD2476" w:rsidP="001044E8">
                  <w:pPr>
                    <w:pStyle w:val="TAC"/>
                    <w:spacing w:before="100" w:beforeAutospacing="1" w:line="240" w:lineRule="auto"/>
                    <w:ind w:left="284"/>
                    <w:rPr>
                      <w:strike/>
                      <w:color w:val="FF0000"/>
                      <w:sz w:val="16"/>
                    </w:rPr>
                  </w:pPr>
                  <w:r w:rsidRPr="001044E8">
                    <w:rPr>
                      <w:strike/>
                      <w:color w:val="FF0000"/>
                      <w:sz w:val="16"/>
                    </w:rPr>
                    <w:t>For the enabled transport block: set to ‘00’</w:t>
                  </w:r>
                </w:p>
              </w:tc>
            </w:tr>
            <w:tr w:rsidR="00AD2476" w:rsidRPr="00BB208D" w14:paraId="550810A7" w14:textId="77777777" w:rsidTr="001044E8">
              <w:trPr>
                <w:cantSplit/>
                <w:jc w:val="center"/>
              </w:trPr>
              <w:tc>
                <w:tcPr>
                  <w:tcW w:w="2717" w:type="dxa"/>
                  <w:vAlign w:val="center"/>
                </w:tcPr>
                <w:p w14:paraId="516D8273" w14:textId="77777777" w:rsidR="00AD2476" w:rsidRPr="001044E8" w:rsidRDefault="00AD2476" w:rsidP="001044E8">
                  <w:pPr>
                    <w:pStyle w:val="TAC"/>
                    <w:spacing w:before="100" w:beforeAutospacing="1" w:line="240" w:lineRule="auto"/>
                    <w:ind w:left="284"/>
                    <w:rPr>
                      <w:sz w:val="16"/>
                    </w:rPr>
                  </w:pPr>
                  <w:r w:rsidRPr="001044E8">
                    <w:rPr>
                      <w:sz w:val="16"/>
                    </w:rPr>
                    <w:t>Modulation and coding scheme</w:t>
                  </w:r>
                </w:p>
              </w:tc>
              <w:tc>
                <w:tcPr>
                  <w:tcW w:w="1957" w:type="dxa"/>
                  <w:vAlign w:val="center"/>
                </w:tcPr>
                <w:p w14:paraId="7132523C" w14:textId="77777777" w:rsidR="00AD2476" w:rsidRPr="001044E8" w:rsidRDefault="00AD2476" w:rsidP="001044E8">
                  <w:pPr>
                    <w:pStyle w:val="TAC"/>
                    <w:spacing w:before="100" w:beforeAutospacing="1" w:line="240" w:lineRule="auto"/>
                    <w:ind w:left="284"/>
                    <w:rPr>
                      <w:sz w:val="16"/>
                    </w:rPr>
                  </w:pPr>
                  <w:r w:rsidRPr="001044E8">
                    <w:rPr>
                      <w:sz w:val="16"/>
                    </w:rPr>
                    <w:t>set to all ‘1’s</w:t>
                  </w:r>
                </w:p>
              </w:tc>
              <w:tc>
                <w:tcPr>
                  <w:tcW w:w="2016" w:type="dxa"/>
                  <w:vAlign w:val="center"/>
                </w:tcPr>
                <w:p w14:paraId="3289CD8C" w14:textId="77777777" w:rsidR="00AD2476" w:rsidRPr="001044E8" w:rsidRDefault="00AD2476" w:rsidP="001044E8">
                  <w:pPr>
                    <w:pStyle w:val="TAC"/>
                    <w:spacing w:before="100" w:beforeAutospacing="1" w:line="240" w:lineRule="auto"/>
                    <w:ind w:left="284"/>
                    <w:rPr>
                      <w:sz w:val="16"/>
                    </w:rPr>
                  </w:pPr>
                  <w:r w:rsidRPr="001044E8">
                    <w:rPr>
                      <w:sz w:val="16"/>
                    </w:rPr>
                    <w:t>set to all ‘1’s</w:t>
                  </w:r>
                </w:p>
              </w:tc>
              <w:tc>
                <w:tcPr>
                  <w:tcW w:w="2712" w:type="dxa"/>
                  <w:vAlign w:val="center"/>
                </w:tcPr>
                <w:p w14:paraId="6B9F302D" w14:textId="77777777" w:rsidR="00AD2476" w:rsidRPr="001044E8" w:rsidRDefault="00AD2476" w:rsidP="001044E8">
                  <w:pPr>
                    <w:pStyle w:val="TAC"/>
                    <w:spacing w:before="100" w:beforeAutospacing="1" w:line="240" w:lineRule="auto"/>
                    <w:ind w:left="284"/>
                    <w:rPr>
                      <w:strike/>
                      <w:color w:val="FF0000"/>
                      <w:sz w:val="16"/>
                    </w:rPr>
                  </w:pPr>
                  <w:r w:rsidRPr="001044E8">
                    <w:rPr>
                      <w:strike/>
                      <w:color w:val="FF0000"/>
                      <w:sz w:val="16"/>
                    </w:rPr>
                    <w:t>set to all ‘1’s</w:t>
                  </w:r>
                </w:p>
              </w:tc>
            </w:tr>
            <w:tr w:rsidR="00AD2476" w:rsidRPr="00BB208D" w14:paraId="319251DF" w14:textId="77777777" w:rsidTr="001044E8">
              <w:trPr>
                <w:cantSplit/>
                <w:jc w:val="center"/>
              </w:trPr>
              <w:tc>
                <w:tcPr>
                  <w:tcW w:w="2717" w:type="dxa"/>
                  <w:vAlign w:val="center"/>
                </w:tcPr>
                <w:p w14:paraId="3173BC7F" w14:textId="77777777" w:rsidR="00AD2476" w:rsidRPr="001044E8" w:rsidRDefault="00AD2476" w:rsidP="001044E8">
                  <w:pPr>
                    <w:pStyle w:val="TAC"/>
                    <w:spacing w:before="100" w:beforeAutospacing="1" w:line="240" w:lineRule="auto"/>
                    <w:ind w:left="284"/>
                    <w:rPr>
                      <w:sz w:val="16"/>
                    </w:rPr>
                  </w:pPr>
                  <w:r w:rsidRPr="001044E8">
                    <w:rPr>
                      <w:sz w:val="16"/>
                    </w:rPr>
                    <w:t>Resource block assignment</w:t>
                  </w:r>
                </w:p>
              </w:tc>
              <w:tc>
                <w:tcPr>
                  <w:tcW w:w="1957" w:type="dxa"/>
                  <w:vAlign w:val="center"/>
                </w:tcPr>
                <w:p w14:paraId="40132835" w14:textId="77777777" w:rsidR="00AD2476" w:rsidRPr="001044E8" w:rsidRDefault="00AD2476" w:rsidP="001044E8">
                  <w:pPr>
                    <w:pStyle w:val="TAC"/>
                    <w:spacing w:before="100" w:beforeAutospacing="1" w:line="240" w:lineRule="auto"/>
                    <w:ind w:left="284"/>
                    <w:rPr>
                      <w:sz w:val="16"/>
                    </w:rPr>
                  </w:pPr>
                  <w:r w:rsidRPr="001044E8">
                    <w:rPr>
                      <w:sz w:val="16"/>
                    </w:rPr>
                    <w:t>set to all ‘1’s</w:t>
                  </w:r>
                </w:p>
              </w:tc>
              <w:tc>
                <w:tcPr>
                  <w:tcW w:w="2016" w:type="dxa"/>
                  <w:vAlign w:val="center"/>
                </w:tcPr>
                <w:p w14:paraId="39FA4B73" w14:textId="77777777" w:rsidR="00AD2476" w:rsidRPr="001044E8" w:rsidRDefault="00AD2476" w:rsidP="001044E8">
                  <w:pPr>
                    <w:pStyle w:val="TAC"/>
                    <w:spacing w:before="100" w:beforeAutospacing="1" w:line="240" w:lineRule="auto"/>
                    <w:ind w:left="284"/>
                    <w:rPr>
                      <w:sz w:val="16"/>
                    </w:rPr>
                  </w:pPr>
                  <w:r w:rsidRPr="001044E8">
                    <w:rPr>
                      <w:sz w:val="16"/>
                    </w:rPr>
                    <w:t>set to all ‘1’s</w:t>
                  </w:r>
                </w:p>
              </w:tc>
              <w:tc>
                <w:tcPr>
                  <w:tcW w:w="2712" w:type="dxa"/>
                  <w:vAlign w:val="center"/>
                </w:tcPr>
                <w:p w14:paraId="522D5E95" w14:textId="77777777" w:rsidR="00AD2476" w:rsidRPr="001044E8" w:rsidRDefault="00AD2476" w:rsidP="001044E8">
                  <w:pPr>
                    <w:pStyle w:val="TAC"/>
                    <w:spacing w:before="100" w:beforeAutospacing="1" w:line="240" w:lineRule="auto"/>
                    <w:ind w:left="284"/>
                    <w:rPr>
                      <w:strike/>
                      <w:color w:val="FF0000"/>
                      <w:sz w:val="16"/>
                    </w:rPr>
                  </w:pPr>
                  <w:r w:rsidRPr="001044E8">
                    <w:rPr>
                      <w:strike/>
                      <w:color w:val="FF0000"/>
                      <w:sz w:val="16"/>
                    </w:rPr>
                    <w:t>set to all ‘1’s</w:t>
                  </w:r>
                </w:p>
              </w:tc>
            </w:tr>
          </w:tbl>
          <w:p w14:paraId="7293750B" w14:textId="77777777" w:rsidR="002762D8" w:rsidRPr="00AD2476" w:rsidRDefault="002762D8" w:rsidP="002762D8">
            <w:pPr>
              <w:pStyle w:val="Proposal"/>
            </w:pPr>
          </w:p>
        </w:tc>
      </w:tr>
    </w:tbl>
    <w:p w14:paraId="65B97744" w14:textId="77777777" w:rsidR="002762D8" w:rsidRPr="001044E8" w:rsidRDefault="002762D8" w:rsidP="001044E8">
      <w:pPr>
        <w:pStyle w:val="Doc"/>
        <w:ind w:firstLineChars="0" w:firstLine="0"/>
      </w:pPr>
    </w:p>
    <w:p w14:paraId="00009C8D" w14:textId="0151A735" w:rsidR="00475DED" w:rsidRDefault="00475DED" w:rsidP="00475DED">
      <w:pPr>
        <w:pStyle w:val="10"/>
        <w:numPr>
          <w:ilvl w:val="1"/>
          <w:numId w:val="1"/>
        </w:numPr>
      </w:pPr>
      <w:r>
        <w:t xml:space="preserve">Configured </w:t>
      </w:r>
      <w:r>
        <w:rPr>
          <w:rFonts w:hint="eastAsia"/>
        </w:rPr>
        <w:t xml:space="preserve">PUSCH repetition </w:t>
      </w:r>
      <w:r w:rsidR="00013116">
        <w:t>for URLLC</w:t>
      </w:r>
    </w:p>
    <w:p w14:paraId="0D6372B5" w14:textId="50C2A7B3" w:rsidR="00DA7997" w:rsidRDefault="00475DED" w:rsidP="001044E8">
      <w:pPr>
        <w:pStyle w:val="Doc"/>
        <w:ind w:firstLineChars="50" w:firstLine="110"/>
        <w:rPr>
          <w:rFonts w:eastAsiaTheme="minorEastAsia"/>
          <w:lang w:val="en-GB"/>
        </w:rPr>
      </w:pPr>
      <w:r>
        <w:rPr>
          <w:rFonts w:eastAsiaTheme="minorEastAsia" w:hint="eastAsia"/>
          <w:lang w:val="en-GB"/>
        </w:rPr>
        <w:t xml:space="preserve">In </w:t>
      </w:r>
      <w:r>
        <w:rPr>
          <w:rFonts w:eastAsiaTheme="minorEastAsia"/>
          <w:lang w:val="en-GB"/>
        </w:rPr>
        <w:t xml:space="preserve">the </w:t>
      </w:r>
      <w:r>
        <w:rPr>
          <w:rFonts w:eastAsiaTheme="minorEastAsia" w:hint="eastAsia"/>
          <w:lang w:val="en-GB"/>
        </w:rPr>
        <w:t xml:space="preserve">last meeting, </w:t>
      </w:r>
      <w:r w:rsidR="000A343E">
        <w:rPr>
          <w:rFonts w:eastAsiaTheme="minorEastAsia"/>
          <w:lang w:val="en-GB"/>
        </w:rPr>
        <w:t xml:space="preserve">it has been agreed to using same </w:t>
      </w:r>
      <w:r>
        <w:rPr>
          <w:rFonts w:eastAsiaTheme="minorEastAsia"/>
          <w:lang w:val="en-GB"/>
        </w:rPr>
        <w:t>repetition method for</w:t>
      </w:r>
      <w:r w:rsidR="000A343E">
        <w:rPr>
          <w:rFonts w:eastAsiaTheme="minorEastAsia"/>
          <w:lang w:val="en-GB"/>
        </w:rPr>
        <w:t xml:space="preserve"> both PUSCH mapping type for Rel.15 Dec. drop. However, considering URLLC service requ</w:t>
      </w:r>
      <w:r w:rsidR="0061311A">
        <w:rPr>
          <w:rFonts w:eastAsiaTheme="minorEastAsia"/>
          <w:lang w:val="en-GB"/>
        </w:rPr>
        <w:t>irements, it has benefit to support shorter transmission with repetition</w:t>
      </w:r>
      <w:r w:rsidR="00DA7997">
        <w:rPr>
          <w:rFonts w:eastAsiaTheme="minorEastAsia"/>
          <w:lang w:val="en-GB"/>
        </w:rPr>
        <w:t xml:space="preserve"> </w:t>
      </w:r>
      <w:r w:rsidR="00C353D8">
        <w:rPr>
          <w:rFonts w:eastAsiaTheme="minorEastAsia"/>
          <w:lang w:val="en-GB"/>
        </w:rPr>
        <w:t>for</w:t>
      </w:r>
      <w:r w:rsidR="0061311A">
        <w:rPr>
          <w:rFonts w:eastAsiaTheme="minorEastAsia"/>
          <w:lang w:val="en-GB"/>
        </w:rPr>
        <w:t xml:space="preserve"> </w:t>
      </w:r>
      <w:r w:rsidR="00DA7997">
        <w:rPr>
          <w:rFonts w:eastAsiaTheme="minorEastAsia"/>
          <w:lang w:val="en-GB"/>
        </w:rPr>
        <w:t>the following reasons</w:t>
      </w:r>
      <w:r w:rsidR="0061311A">
        <w:rPr>
          <w:rFonts w:eastAsiaTheme="minorEastAsia"/>
          <w:lang w:val="en-GB"/>
        </w:rPr>
        <w:t>:</w:t>
      </w:r>
    </w:p>
    <w:p w14:paraId="4E9AF72D" w14:textId="718BB71B" w:rsidR="00DA7997" w:rsidRDefault="00DA7997" w:rsidP="00475DED">
      <w:pPr>
        <w:pStyle w:val="Doc"/>
        <w:numPr>
          <w:ilvl w:val="0"/>
          <w:numId w:val="34"/>
        </w:numPr>
        <w:ind w:firstLineChars="0"/>
        <w:rPr>
          <w:rFonts w:eastAsiaTheme="minorEastAsia"/>
          <w:lang w:val="en-GB"/>
        </w:rPr>
      </w:pPr>
      <w:r>
        <w:rPr>
          <w:rFonts w:eastAsiaTheme="minorEastAsia"/>
          <w:lang w:val="en-GB"/>
        </w:rPr>
        <w:t>For URLLC, ‘longer transmission duration’ instead of ‘short transmission’ + ‘repetition’ is not efficient</w:t>
      </w:r>
      <w:r w:rsidR="00C353D8">
        <w:rPr>
          <w:rFonts w:eastAsiaTheme="minorEastAsia"/>
          <w:lang w:val="en-GB"/>
        </w:rPr>
        <w:t xml:space="preserve"> </w:t>
      </w:r>
      <w:r w:rsidR="00C353D8">
        <w:rPr>
          <w:rFonts w:eastAsiaTheme="minorEastAsia" w:hint="eastAsia"/>
          <w:lang w:val="en-GB"/>
        </w:rPr>
        <w:t>wh</w:t>
      </w:r>
      <w:r w:rsidR="00C353D8">
        <w:rPr>
          <w:rFonts w:eastAsiaTheme="minorEastAsia"/>
          <w:lang w:val="en-GB"/>
        </w:rPr>
        <w:t>en configured scheduling is used</w:t>
      </w:r>
      <w:r>
        <w:rPr>
          <w:rFonts w:eastAsiaTheme="minorEastAsia"/>
          <w:lang w:val="en-GB"/>
        </w:rPr>
        <w:t>. Short transmission</w:t>
      </w:r>
      <w:r w:rsidR="00C353D8">
        <w:rPr>
          <w:rFonts w:eastAsiaTheme="minorEastAsia"/>
          <w:lang w:val="en-GB"/>
        </w:rPr>
        <w:t xml:space="preserve"> occasion</w:t>
      </w:r>
      <w:r>
        <w:rPr>
          <w:rFonts w:eastAsiaTheme="minorEastAsia"/>
          <w:lang w:val="en-GB"/>
        </w:rPr>
        <w:t xml:space="preserve"> with repetition provides latency benefits by allowing shorter waiting time </w:t>
      </w:r>
      <w:r w:rsidR="00C353D8">
        <w:rPr>
          <w:rFonts w:eastAsiaTheme="minorEastAsia"/>
          <w:lang w:val="en-GB"/>
        </w:rPr>
        <w:t xml:space="preserve">(e.g., frame alignment latency) before initiating </w:t>
      </w:r>
      <w:r>
        <w:rPr>
          <w:rFonts w:eastAsiaTheme="minorEastAsia"/>
          <w:lang w:val="en-GB"/>
        </w:rPr>
        <w:t>transm</w:t>
      </w:r>
      <w:r w:rsidR="00C353D8">
        <w:rPr>
          <w:rFonts w:eastAsiaTheme="minorEastAsia"/>
          <w:lang w:val="en-GB"/>
        </w:rPr>
        <w:t>ission</w:t>
      </w:r>
      <w:r>
        <w:rPr>
          <w:rFonts w:eastAsiaTheme="minorEastAsia"/>
          <w:lang w:val="en-GB"/>
        </w:rPr>
        <w:t xml:space="preserve"> data. This benefits disappear if repetition occurs only across slots. </w:t>
      </w:r>
    </w:p>
    <w:p w14:paraId="24711D4B" w14:textId="323D7419" w:rsidR="00475DED" w:rsidRDefault="00475DED" w:rsidP="00475DED">
      <w:pPr>
        <w:pStyle w:val="Doc"/>
        <w:numPr>
          <w:ilvl w:val="0"/>
          <w:numId w:val="34"/>
        </w:numPr>
        <w:ind w:firstLineChars="0"/>
        <w:rPr>
          <w:rFonts w:eastAsiaTheme="minorEastAsia"/>
          <w:lang w:val="en-GB"/>
        </w:rPr>
      </w:pPr>
      <w:r>
        <w:rPr>
          <w:rFonts w:eastAsiaTheme="minorEastAsia"/>
          <w:lang w:val="en-GB"/>
        </w:rPr>
        <w:t xml:space="preserve">Unlike PUSCH </w:t>
      </w:r>
      <w:r w:rsidR="00853BFA">
        <w:rPr>
          <w:rFonts w:eastAsiaTheme="minorEastAsia"/>
          <w:lang w:val="en-GB"/>
        </w:rPr>
        <w:t xml:space="preserve">scheduled </w:t>
      </w:r>
      <w:r>
        <w:rPr>
          <w:rFonts w:eastAsiaTheme="minorEastAsia"/>
          <w:lang w:val="en-GB"/>
        </w:rPr>
        <w:t xml:space="preserve">by </w:t>
      </w:r>
      <w:r w:rsidR="00853BFA">
        <w:rPr>
          <w:rFonts w:eastAsiaTheme="minorEastAsia"/>
          <w:lang w:val="en-GB"/>
        </w:rPr>
        <w:t xml:space="preserve">UL </w:t>
      </w:r>
      <w:r>
        <w:rPr>
          <w:rFonts w:eastAsiaTheme="minorEastAsia"/>
          <w:lang w:val="en-GB"/>
        </w:rPr>
        <w:t>grant</w:t>
      </w:r>
      <w:r w:rsidR="00853BFA">
        <w:rPr>
          <w:rFonts w:eastAsiaTheme="minorEastAsia"/>
          <w:lang w:val="en-GB"/>
        </w:rPr>
        <w:t xml:space="preserve"> in DCI</w:t>
      </w:r>
      <w:r>
        <w:rPr>
          <w:rFonts w:eastAsiaTheme="minorEastAsia"/>
          <w:lang w:val="en-GB"/>
        </w:rPr>
        <w:t xml:space="preserve">, PUSCH </w:t>
      </w:r>
      <w:r w:rsidR="00853BFA">
        <w:rPr>
          <w:rFonts w:eastAsiaTheme="minorEastAsia"/>
          <w:lang w:val="en-GB"/>
        </w:rPr>
        <w:t xml:space="preserve">resources </w:t>
      </w:r>
      <w:r>
        <w:rPr>
          <w:rFonts w:eastAsiaTheme="minorEastAsia"/>
          <w:lang w:val="en-GB"/>
        </w:rPr>
        <w:t xml:space="preserve">allocated by configured grant </w:t>
      </w:r>
      <w:r w:rsidR="00853BFA">
        <w:rPr>
          <w:rFonts w:eastAsiaTheme="minorEastAsia"/>
          <w:lang w:val="en-GB"/>
        </w:rPr>
        <w:t xml:space="preserve">are always </w:t>
      </w:r>
      <w:r>
        <w:rPr>
          <w:rFonts w:eastAsiaTheme="minorEastAsia"/>
          <w:lang w:val="en-GB"/>
        </w:rPr>
        <w:t>not uplink</w:t>
      </w:r>
      <w:r w:rsidR="00853BFA">
        <w:rPr>
          <w:rFonts w:eastAsiaTheme="minorEastAsia"/>
          <w:lang w:val="en-GB"/>
        </w:rPr>
        <w:t xml:space="preserve"> resources</w:t>
      </w:r>
      <w:r>
        <w:rPr>
          <w:rFonts w:eastAsiaTheme="minorEastAsia"/>
          <w:lang w:val="en-GB"/>
        </w:rPr>
        <w:t xml:space="preserve">. Since </w:t>
      </w:r>
      <w:r w:rsidR="00853BFA">
        <w:rPr>
          <w:rFonts w:eastAsiaTheme="minorEastAsia"/>
          <w:lang w:val="en-GB"/>
        </w:rPr>
        <w:t xml:space="preserve">resource allocated by </w:t>
      </w:r>
      <w:r>
        <w:rPr>
          <w:rFonts w:eastAsiaTheme="minorEastAsia"/>
          <w:lang w:val="en-GB"/>
        </w:rPr>
        <w:t xml:space="preserve">configured grant is </w:t>
      </w:r>
      <w:r w:rsidR="00853BFA">
        <w:rPr>
          <w:rFonts w:eastAsiaTheme="minorEastAsia"/>
          <w:lang w:val="en-GB"/>
        </w:rPr>
        <w:t xml:space="preserve">treated as </w:t>
      </w:r>
      <w:r>
        <w:rPr>
          <w:rFonts w:eastAsiaTheme="minorEastAsia"/>
          <w:lang w:val="en-GB"/>
        </w:rPr>
        <w:t xml:space="preserve">measurement resource in </w:t>
      </w:r>
      <w:r w:rsidR="00853BFA">
        <w:rPr>
          <w:rFonts w:eastAsiaTheme="minorEastAsia"/>
          <w:lang w:val="en-GB"/>
        </w:rPr>
        <w:t xml:space="preserve">a </w:t>
      </w:r>
      <w:r>
        <w:rPr>
          <w:rFonts w:eastAsiaTheme="minorEastAsia"/>
          <w:lang w:val="en-GB"/>
        </w:rPr>
        <w:t xml:space="preserve">perspective of slot format, UE cannot utilize </w:t>
      </w:r>
      <w:r w:rsidR="00853BFA">
        <w:rPr>
          <w:rFonts w:eastAsiaTheme="minorEastAsia"/>
          <w:lang w:val="en-GB"/>
        </w:rPr>
        <w:t xml:space="preserve">resources allocated by </w:t>
      </w:r>
      <w:r>
        <w:rPr>
          <w:rFonts w:eastAsiaTheme="minorEastAsia"/>
          <w:lang w:val="en-GB"/>
        </w:rPr>
        <w:t xml:space="preserve">configured grant </w:t>
      </w:r>
      <w:r w:rsidR="00853BFA">
        <w:rPr>
          <w:rFonts w:eastAsiaTheme="minorEastAsia"/>
          <w:lang w:val="en-GB"/>
        </w:rPr>
        <w:t>unless</w:t>
      </w:r>
      <w:r>
        <w:rPr>
          <w:rFonts w:eastAsiaTheme="minorEastAsia"/>
          <w:lang w:val="en-GB"/>
        </w:rPr>
        <w:t xml:space="preserve"> </w:t>
      </w:r>
      <w:r w:rsidR="00853BFA">
        <w:rPr>
          <w:rFonts w:eastAsiaTheme="minorEastAsia"/>
          <w:lang w:val="en-GB"/>
        </w:rPr>
        <w:t>all the allocated</w:t>
      </w:r>
      <w:r>
        <w:rPr>
          <w:rFonts w:eastAsiaTheme="minorEastAsia"/>
          <w:lang w:val="en-GB"/>
        </w:rPr>
        <w:t xml:space="preserve"> symbol</w:t>
      </w:r>
      <w:r w:rsidR="00853BFA">
        <w:rPr>
          <w:rFonts w:eastAsiaTheme="minorEastAsia"/>
          <w:lang w:val="en-GB"/>
        </w:rPr>
        <w:t>s</w:t>
      </w:r>
      <w:r>
        <w:rPr>
          <w:rFonts w:eastAsiaTheme="minorEastAsia"/>
          <w:lang w:val="en-GB"/>
        </w:rPr>
        <w:t xml:space="preserve"> </w:t>
      </w:r>
      <w:r w:rsidR="00853BFA">
        <w:rPr>
          <w:rFonts w:eastAsiaTheme="minorEastAsia"/>
          <w:lang w:val="en-GB"/>
        </w:rPr>
        <w:t>are</w:t>
      </w:r>
      <w:r>
        <w:rPr>
          <w:rFonts w:eastAsiaTheme="minorEastAsia"/>
          <w:lang w:val="en-GB"/>
        </w:rPr>
        <w:t xml:space="preserve"> indicated as UL</w:t>
      </w:r>
      <w:r w:rsidR="00853BFA">
        <w:rPr>
          <w:rFonts w:eastAsiaTheme="minorEastAsia"/>
          <w:lang w:val="en-GB"/>
        </w:rPr>
        <w:t xml:space="preserve"> symbols</w:t>
      </w:r>
      <w:r>
        <w:rPr>
          <w:rFonts w:eastAsiaTheme="minorEastAsia"/>
          <w:lang w:val="en-GB"/>
        </w:rPr>
        <w:t xml:space="preserve">. In this case, it is beneficial to </w:t>
      </w:r>
      <w:r w:rsidR="00853BFA">
        <w:rPr>
          <w:rFonts w:eastAsiaTheme="minorEastAsia"/>
          <w:lang w:val="en-GB"/>
        </w:rPr>
        <w:t>adopt</w:t>
      </w:r>
      <w:r>
        <w:rPr>
          <w:rFonts w:eastAsiaTheme="minorEastAsia"/>
          <w:lang w:val="en-GB"/>
        </w:rPr>
        <w:t xml:space="preserve"> repet</w:t>
      </w:r>
      <w:r w:rsidR="00853BFA">
        <w:rPr>
          <w:rFonts w:eastAsiaTheme="minorEastAsia"/>
          <w:lang w:val="en-GB"/>
        </w:rPr>
        <w:t>ition of</w:t>
      </w:r>
      <w:r>
        <w:rPr>
          <w:rFonts w:eastAsiaTheme="minorEastAsia"/>
          <w:lang w:val="en-GB"/>
        </w:rPr>
        <w:t xml:space="preserve"> short duration PUSCH with </w:t>
      </w:r>
      <w:r w:rsidR="00853BFA">
        <w:rPr>
          <w:rFonts w:eastAsiaTheme="minorEastAsia"/>
          <w:lang w:val="en-GB"/>
        </w:rPr>
        <w:t xml:space="preserve">potential </w:t>
      </w:r>
      <w:r>
        <w:rPr>
          <w:rFonts w:eastAsiaTheme="minorEastAsia"/>
          <w:lang w:val="en-GB"/>
        </w:rPr>
        <w:t>partial cancelling</w:t>
      </w:r>
      <w:r w:rsidR="00853BFA">
        <w:rPr>
          <w:rFonts w:eastAsiaTheme="minorEastAsia"/>
          <w:lang w:val="en-GB"/>
        </w:rPr>
        <w:t>/</w:t>
      </w:r>
      <w:r w:rsidR="00A93884">
        <w:rPr>
          <w:rFonts w:eastAsiaTheme="minorEastAsia"/>
          <w:lang w:val="en-GB"/>
        </w:rPr>
        <w:t>dropping</w:t>
      </w:r>
      <w:r w:rsidR="00C353D8">
        <w:rPr>
          <w:rFonts w:eastAsiaTheme="minorEastAsia"/>
          <w:lang w:val="en-GB"/>
        </w:rPr>
        <w:t xml:space="preserve"> on a subset of repetitions</w:t>
      </w:r>
      <w:r>
        <w:rPr>
          <w:rFonts w:eastAsiaTheme="minorEastAsia"/>
          <w:lang w:val="en-GB"/>
        </w:rPr>
        <w:t xml:space="preserve">. </w:t>
      </w:r>
      <w:r w:rsidR="00A93884">
        <w:rPr>
          <w:rFonts w:eastAsiaTheme="minorEastAsia"/>
          <w:lang w:val="en-GB"/>
        </w:rPr>
        <w:t xml:space="preserve">This benefits again will not be present if same repetition mechanism </w:t>
      </w:r>
      <w:r w:rsidR="00C353D8">
        <w:rPr>
          <w:rFonts w:eastAsiaTheme="minorEastAsia"/>
          <w:lang w:val="en-GB"/>
        </w:rPr>
        <w:t xml:space="preserve">to multi-slot PUSCH </w:t>
      </w:r>
      <w:r w:rsidR="00A93884">
        <w:rPr>
          <w:rFonts w:eastAsiaTheme="minorEastAsia"/>
          <w:lang w:val="en-GB"/>
        </w:rPr>
        <w:t>is adopted for shorter transmission.</w:t>
      </w:r>
    </w:p>
    <w:p w14:paraId="7FA10ED9" w14:textId="7AEC5AA8" w:rsidR="00A93884" w:rsidRDefault="00A93884" w:rsidP="00B02BCE">
      <w:pPr>
        <w:pStyle w:val="Doc"/>
        <w:ind w:firstLineChars="0" w:firstLine="0"/>
        <w:rPr>
          <w:rFonts w:eastAsiaTheme="minorEastAsia"/>
          <w:lang w:val="en-GB"/>
        </w:rPr>
      </w:pPr>
      <w:r>
        <w:rPr>
          <w:rFonts w:eastAsiaTheme="minorEastAsia"/>
          <w:lang w:val="en-GB"/>
        </w:rPr>
        <w:lastRenderedPageBreak/>
        <w:t xml:space="preserve">As shorter transmission with repetition instead of always relying on longer transmission is beneficial with different repetition behaviour and shorter transmission with repetition is necessary for URLLC, we propose to adopt </w:t>
      </w:r>
      <w:r w:rsidR="0061311A">
        <w:rPr>
          <w:rFonts w:eastAsiaTheme="minorEastAsia"/>
          <w:lang w:val="en-GB"/>
        </w:rPr>
        <w:t xml:space="preserve">shorter transmission with repetition </w:t>
      </w:r>
      <w:r w:rsidR="00BF4654">
        <w:rPr>
          <w:rFonts w:eastAsiaTheme="minorEastAsia"/>
          <w:lang w:val="en-GB"/>
        </w:rPr>
        <w:t xml:space="preserve">at least </w:t>
      </w:r>
      <w:r w:rsidR="00A96217">
        <w:rPr>
          <w:rFonts w:eastAsiaTheme="minorEastAsia"/>
          <w:lang w:val="en-GB"/>
        </w:rPr>
        <w:t>for URLLC UE behaviour.</w:t>
      </w:r>
    </w:p>
    <w:p w14:paraId="66F87149" w14:textId="78FE369F" w:rsidR="00A93884" w:rsidRDefault="00A93884" w:rsidP="00B02BCE">
      <w:pPr>
        <w:pStyle w:val="Doc"/>
        <w:ind w:firstLineChars="0" w:firstLine="0"/>
        <w:rPr>
          <w:rFonts w:eastAsiaTheme="minorEastAsia"/>
          <w:lang w:val="en-GB"/>
        </w:rPr>
      </w:pPr>
      <w:r>
        <w:rPr>
          <w:rFonts w:eastAsiaTheme="minorEastAsia"/>
          <w:lang w:val="en-GB"/>
        </w:rPr>
        <w:t xml:space="preserve">As discussed in RAN1#92, there are different flavours of contiguous repetitions (e.g., contiguous short transmissions regardless of SFI, contiguous only within a slot, contiguous only within a slot + same pattern across slots, etc). In selecting appropriate behaviour, we need to consider a few aspects as follows: </w:t>
      </w:r>
    </w:p>
    <w:p w14:paraId="227D8E2E" w14:textId="5CEC3882" w:rsidR="00475DED" w:rsidRDefault="00475DED" w:rsidP="00475DED">
      <w:pPr>
        <w:pStyle w:val="Doc"/>
        <w:numPr>
          <w:ilvl w:val="0"/>
          <w:numId w:val="34"/>
        </w:numPr>
        <w:ind w:firstLineChars="0"/>
        <w:rPr>
          <w:rFonts w:eastAsiaTheme="minorEastAsia"/>
          <w:lang w:val="en-GB"/>
        </w:rPr>
      </w:pPr>
      <w:r>
        <w:rPr>
          <w:rFonts w:eastAsiaTheme="minorEastAsia"/>
          <w:lang w:val="en-GB"/>
        </w:rPr>
        <w:t>To be aligned with existing slot-base</w:t>
      </w:r>
      <w:r w:rsidR="00CE0856">
        <w:rPr>
          <w:rFonts w:eastAsiaTheme="minorEastAsia" w:hint="eastAsia"/>
          <w:lang w:val="en-GB"/>
        </w:rPr>
        <w:t>d</w:t>
      </w:r>
      <w:r>
        <w:rPr>
          <w:rFonts w:eastAsiaTheme="minorEastAsia"/>
          <w:lang w:val="en-GB"/>
        </w:rPr>
        <w:t xml:space="preserve"> repetition, it is recommended that </w:t>
      </w:r>
      <w:r w:rsidR="0042555F">
        <w:rPr>
          <w:rFonts w:eastAsiaTheme="minorEastAsia"/>
          <w:lang w:val="en-GB"/>
        </w:rPr>
        <w:t xml:space="preserve">a </w:t>
      </w:r>
      <w:r>
        <w:rPr>
          <w:rFonts w:eastAsiaTheme="minorEastAsia"/>
          <w:lang w:val="en-GB"/>
        </w:rPr>
        <w:t xml:space="preserve">UE </w:t>
      </w:r>
      <w:r w:rsidRPr="00372726">
        <w:rPr>
          <w:rFonts w:eastAsiaTheme="minorEastAsia"/>
          <w:lang w:val="en-GB"/>
        </w:rPr>
        <w:t>use</w:t>
      </w:r>
      <w:r w:rsidR="0042555F">
        <w:rPr>
          <w:rFonts w:eastAsiaTheme="minorEastAsia"/>
          <w:lang w:val="en-GB"/>
        </w:rPr>
        <w:t>s</w:t>
      </w:r>
      <w:r w:rsidRPr="00372726">
        <w:rPr>
          <w:rFonts w:eastAsiaTheme="minorEastAsia"/>
          <w:lang w:val="en-GB"/>
        </w:rPr>
        <w:t xml:space="preserve"> </w:t>
      </w:r>
      <w:r w:rsidR="0042555F">
        <w:rPr>
          <w:rFonts w:eastAsiaTheme="minorEastAsia"/>
          <w:lang w:val="en-GB"/>
        </w:rPr>
        <w:t xml:space="preserve">the </w:t>
      </w:r>
      <w:r w:rsidRPr="00372726">
        <w:rPr>
          <w:rFonts w:eastAsiaTheme="minorEastAsia"/>
          <w:lang w:val="en-GB"/>
        </w:rPr>
        <w:t xml:space="preserve">same </w:t>
      </w:r>
      <w:r w:rsidR="0042555F">
        <w:rPr>
          <w:rFonts w:eastAsiaTheme="minorEastAsia"/>
          <w:lang w:val="en-GB"/>
        </w:rPr>
        <w:t>time-domain</w:t>
      </w:r>
      <w:r w:rsidRPr="00372726">
        <w:rPr>
          <w:rFonts w:eastAsiaTheme="minorEastAsia"/>
          <w:lang w:val="en-GB"/>
        </w:rPr>
        <w:t xml:space="preserve"> </w:t>
      </w:r>
      <w:r>
        <w:rPr>
          <w:rFonts w:eastAsiaTheme="minorEastAsia"/>
          <w:lang w:val="en-GB"/>
        </w:rPr>
        <w:t xml:space="preserve">allocation </w:t>
      </w:r>
      <w:r w:rsidR="002341CD">
        <w:rPr>
          <w:rFonts w:eastAsiaTheme="minorEastAsia"/>
          <w:lang w:val="en-GB"/>
        </w:rPr>
        <w:t>across</w:t>
      </w:r>
      <w:r w:rsidRPr="00372726">
        <w:rPr>
          <w:rFonts w:eastAsiaTheme="minorEastAsia"/>
          <w:lang w:val="en-GB"/>
        </w:rPr>
        <w:t xml:space="preserve"> slot</w:t>
      </w:r>
      <w:r w:rsidR="002341CD">
        <w:rPr>
          <w:rFonts w:eastAsiaTheme="minorEastAsia"/>
          <w:lang w:val="en-GB"/>
        </w:rPr>
        <w:t>s</w:t>
      </w:r>
      <w:r w:rsidRPr="00372726">
        <w:rPr>
          <w:rFonts w:eastAsiaTheme="minorEastAsia"/>
          <w:lang w:val="en-GB"/>
        </w:rPr>
        <w:t>.</w:t>
      </w:r>
      <w:r>
        <w:rPr>
          <w:rFonts w:eastAsiaTheme="minorEastAsia"/>
          <w:lang w:val="en-GB"/>
        </w:rPr>
        <w:t xml:space="preserve"> It would bring benefit in terms of resource utilization.</w:t>
      </w:r>
      <w:r w:rsidR="00A93884">
        <w:rPr>
          <w:rFonts w:eastAsiaTheme="minorEastAsia"/>
          <w:lang w:val="en-GB"/>
        </w:rPr>
        <w:t xml:space="preserve"> For this, we propose that repetition occurs contiguously within a slot, and the same resource patterns are used across slots (similar to slot-based repetition).</w:t>
      </w:r>
      <w:r w:rsidR="00CE0856">
        <w:rPr>
          <w:rFonts w:eastAsiaTheme="minorEastAsia"/>
          <w:lang w:val="en-GB"/>
        </w:rPr>
        <w:t xml:space="preserve"> </w:t>
      </w:r>
    </w:p>
    <w:p w14:paraId="25E1193C" w14:textId="29CE17CF" w:rsidR="009C49B5" w:rsidRDefault="00A93884" w:rsidP="00B02BCE">
      <w:pPr>
        <w:pStyle w:val="Doc"/>
        <w:numPr>
          <w:ilvl w:val="0"/>
          <w:numId w:val="34"/>
        </w:numPr>
        <w:ind w:firstLineChars="0"/>
        <w:rPr>
          <w:rFonts w:eastAsiaTheme="minorEastAsia"/>
          <w:lang w:val="en-GB"/>
        </w:rPr>
      </w:pPr>
      <w:r>
        <w:rPr>
          <w:rFonts w:eastAsiaTheme="minorEastAsia"/>
          <w:lang w:val="en-GB"/>
        </w:rPr>
        <w:t>H</w:t>
      </w:r>
      <w:r w:rsidR="009C49B5">
        <w:rPr>
          <w:rFonts w:eastAsiaTheme="minorEastAsia"/>
          <w:lang w:val="en-GB"/>
        </w:rPr>
        <w:t xml:space="preserve">andling for </w:t>
      </w:r>
      <w:r w:rsidR="0042555F">
        <w:rPr>
          <w:rFonts w:eastAsiaTheme="minorEastAsia" w:hint="eastAsia"/>
          <w:lang w:val="en-GB"/>
        </w:rPr>
        <w:t xml:space="preserve">link </w:t>
      </w:r>
      <w:r w:rsidR="009C49B5">
        <w:rPr>
          <w:rFonts w:eastAsiaTheme="minorEastAsia"/>
          <w:lang w:val="en-GB"/>
        </w:rPr>
        <w:t xml:space="preserve">direction confliction of semi-static UL-DL configuration is still open at least for </w:t>
      </w:r>
      <w:r w:rsidR="006C527D">
        <w:rPr>
          <w:rFonts w:eastAsiaTheme="minorEastAsia"/>
          <w:lang w:val="en-GB"/>
        </w:rPr>
        <w:t>multi-</w:t>
      </w:r>
      <w:r w:rsidR="009C49B5">
        <w:rPr>
          <w:rFonts w:eastAsiaTheme="minorEastAsia"/>
          <w:lang w:val="en-GB"/>
        </w:rPr>
        <w:t xml:space="preserve">non-slot </w:t>
      </w:r>
      <w:r w:rsidR="006C527D">
        <w:rPr>
          <w:rFonts w:eastAsiaTheme="minorEastAsia"/>
          <w:lang w:val="en-GB"/>
        </w:rPr>
        <w:t>transmission</w:t>
      </w:r>
      <w:r w:rsidR="009C49B5">
        <w:rPr>
          <w:rFonts w:eastAsiaTheme="minorEastAsia"/>
          <w:lang w:val="en-GB"/>
        </w:rPr>
        <w:t xml:space="preserve">. </w:t>
      </w:r>
      <w:r w:rsidR="006C527D">
        <w:rPr>
          <w:rFonts w:eastAsiaTheme="minorEastAsia"/>
          <w:lang w:val="en-GB"/>
        </w:rPr>
        <w:t>There can be two options. One is counting any symbol regardless of slot format and cancelling transmission which has direction confliction. The other is counting consecutive L non-DL symbols where L is transmission duration</w:t>
      </w:r>
      <w:r>
        <w:rPr>
          <w:rFonts w:eastAsiaTheme="minorEastAsia"/>
          <w:lang w:val="en-GB"/>
        </w:rPr>
        <w:t>. Not to jeopardize reliability considerably while not creating any ambiguity, we propose to count only semi-static ‘Unknown’ or ‘UL’ resources for transmission occasion.</w:t>
      </w:r>
    </w:p>
    <w:p w14:paraId="460FA7BF" w14:textId="6963C6FF" w:rsidR="00475DED" w:rsidRDefault="001A53D6" w:rsidP="00B02BCE">
      <w:pPr>
        <w:pStyle w:val="Proposal"/>
      </w:pPr>
      <w:r>
        <w:rPr>
          <w:rFonts w:hint="eastAsia"/>
        </w:rPr>
        <w:t xml:space="preserve">Proposal </w:t>
      </w:r>
      <w:r w:rsidR="00386C8E">
        <w:t>2</w:t>
      </w:r>
      <w:r>
        <w:rPr>
          <w:rFonts w:hint="eastAsia"/>
        </w:rPr>
        <w:t xml:space="preserve">: </w:t>
      </w:r>
      <w:r>
        <w:t xml:space="preserve">For PUSCH with configured grant, </w:t>
      </w:r>
    </w:p>
    <w:p w14:paraId="131452A5" w14:textId="33D607C5" w:rsidR="00A96217" w:rsidRDefault="00354944" w:rsidP="00B02BCE">
      <w:pPr>
        <w:pStyle w:val="Proposal"/>
        <w:numPr>
          <w:ilvl w:val="1"/>
          <w:numId w:val="33"/>
        </w:numPr>
      </w:pPr>
      <w:r>
        <w:rPr>
          <w:rFonts w:hint="eastAsia"/>
        </w:rPr>
        <w:t>W</w:t>
      </w:r>
      <w:r>
        <w:t xml:space="preserve">ithin a slot, repetition of PUSCH </w:t>
      </w:r>
      <w:r w:rsidR="00BF4654">
        <w:t xml:space="preserve">at least </w:t>
      </w:r>
      <w:r w:rsidR="00A96217">
        <w:t>for URLLC</w:t>
      </w:r>
      <w:r>
        <w:t xml:space="preserve"> occurs over contiguous semi-static UL/Unknown symbols. </w:t>
      </w:r>
    </w:p>
    <w:p w14:paraId="2DA557A6" w14:textId="0DB33300" w:rsidR="001A53D6" w:rsidRDefault="00354944" w:rsidP="001044E8">
      <w:pPr>
        <w:pStyle w:val="Proposal"/>
        <w:numPr>
          <w:ilvl w:val="2"/>
          <w:numId w:val="33"/>
        </w:numPr>
      </w:pPr>
      <w:r>
        <w:t xml:space="preserve">Across slots, </w:t>
      </w:r>
      <w:r w:rsidR="00376EAB">
        <w:t xml:space="preserve">the same time-domain resource is assumed for the first transmission occasion in each slot. </w:t>
      </w:r>
    </w:p>
    <w:p w14:paraId="56F0CF00" w14:textId="77777777" w:rsidR="000A464B" w:rsidRPr="00E82A12" w:rsidRDefault="000A464B" w:rsidP="00E82A12">
      <w:pPr>
        <w:pStyle w:val="Doc"/>
        <w:rPr>
          <w:rFonts w:eastAsiaTheme="minorEastAsia"/>
          <w:lang w:val="en-GB"/>
        </w:rPr>
      </w:pPr>
    </w:p>
    <w:p w14:paraId="3500407C" w14:textId="252486BB" w:rsidR="0062546D" w:rsidRDefault="0062546D" w:rsidP="002D3329">
      <w:pPr>
        <w:pStyle w:val="10"/>
        <w:numPr>
          <w:ilvl w:val="1"/>
          <w:numId w:val="1"/>
        </w:numPr>
      </w:pPr>
      <w:r>
        <w:rPr>
          <w:rFonts w:hint="eastAsia"/>
        </w:rPr>
        <w:t>Ambiguity of handling DCI scrambled by</w:t>
      </w:r>
      <w:r>
        <w:t xml:space="preserve"> CS-RNTI</w:t>
      </w:r>
    </w:p>
    <w:p w14:paraId="2C1B0F3E" w14:textId="44B40F6E" w:rsidR="0062546D" w:rsidRDefault="00897645" w:rsidP="001044E8">
      <w:pPr>
        <w:pStyle w:val="Doc"/>
        <w:jc w:val="left"/>
        <w:rPr>
          <w:rFonts w:eastAsiaTheme="minorEastAsia"/>
          <w:lang w:val="en-GB"/>
        </w:rPr>
      </w:pPr>
      <w:r>
        <w:rPr>
          <w:rFonts w:eastAsiaTheme="minorEastAsia"/>
          <w:lang w:val="en-GB"/>
        </w:rPr>
        <w:t>For retransmission of TB transmitted by configured grant, UE shall receive DCI scrambled by CS-RNTI. This DCI is also used for activation and release</w:t>
      </w:r>
      <w:r w:rsidR="00493175">
        <w:rPr>
          <w:rFonts w:eastAsiaTheme="minorEastAsia"/>
          <w:lang w:val="en-GB"/>
        </w:rPr>
        <w:t xml:space="preserve"> of type 2 configured grant configuration. In </w:t>
      </w:r>
      <w:r w:rsidR="007937AD">
        <w:rPr>
          <w:rFonts w:eastAsiaTheme="minorEastAsia"/>
          <w:lang w:val="en-GB"/>
        </w:rPr>
        <w:t>NR</w:t>
      </w:r>
      <w:r w:rsidR="00493175">
        <w:rPr>
          <w:rFonts w:eastAsiaTheme="minorEastAsia"/>
          <w:lang w:val="en-GB"/>
        </w:rPr>
        <w:t xml:space="preserve">, </w:t>
      </w:r>
      <w:r w:rsidR="00035F6C">
        <w:rPr>
          <w:rFonts w:eastAsiaTheme="minorEastAsia"/>
          <w:lang w:val="en-GB"/>
        </w:rPr>
        <w:t>some RRC parameters</w:t>
      </w:r>
      <w:r w:rsidR="007937AD">
        <w:rPr>
          <w:rFonts w:eastAsiaTheme="minorEastAsia"/>
          <w:lang w:val="en-GB"/>
        </w:rPr>
        <w:t xml:space="preserve"> for PUSCH by configured grant</w:t>
      </w:r>
      <w:r w:rsidR="00035F6C">
        <w:rPr>
          <w:rFonts w:eastAsiaTheme="minorEastAsia"/>
          <w:lang w:val="en-GB"/>
        </w:rPr>
        <w:t xml:space="preserve"> can be configured </w:t>
      </w:r>
      <w:r w:rsidR="007937AD">
        <w:rPr>
          <w:rFonts w:eastAsiaTheme="minorEastAsia"/>
          <w:lang w:val="en-GB"/>
        </w:rPr>
        <w:t>separately from PUSCH by dynamic grant</w:t>
      </w:r>
      <w:r w:rsidR="00035F6C">
        <w:rPr>
          <w:rFonts w:eastAsiaTheme="minorEastAsia"/>
          <w:lang w:val="en-GB"/>
        </w:rPr>
        <w:t xml:space="preserve">. </w:t>
      </w:r>
      <w:r w:rsidR="004B68FB">
        <w:rPr>
          <w:rFonts w:eastAsiaTheme="minorEastAsia"/>
          <w:lang w:val="en-GB"/>
        </w:rPr>
        <w:t xml:space="preserve">It </w:t>
      </w:r>
      <w:r w:rsidR="002341CD">
        <w:rPr>
          <w:rFonts w:eastAsiaTheme="minorEastAsia"/>
          <w:lang w:val="en-GB"/>
        </w:rPr>
        <w:t xml:space="preserve">may </w:t>
      </w:r>
      <w:r w:rsidR="00035F6C">
        <w:rPr>
          <w:rFonts w:eastAsiaTheme="minorEastAsia"/>
          <w:lang w:val="en-GB"/>
        </w:rPr>
        <w:t>make different D</w:t>
      </w:r>
      <w:r w:rsidR="00833C55">
        <w:rPr>
          <w:rFonts w:eastAsiaTheme="minorEastAsia"/>
          <w:lang w:val="en-GB"/>
        </w:rPr>
        <w:t xml:space="preserve">CI field composition between </w:t>
      </w:r>
      <w:r w:rsidR="00035F6C">
        <w:rPr>
          <w:rFonts w:eastAsiaTheme="minorEastAsia"/>
          <w:lang w:val="en-GB"/>
        </w:rPr>
        <w:t xml:space="preserve">configured grant and dynamic grant. </w:t>
      </w:r>
      <w:r w:rsidR="00833C55">
        <w:rPr>
          <w:rFonts w:eastAsiaTheme="minorEastAsia"/>
          <w:lang w:val="en-GB"/>
        </w:rPr>
        <w:t>S</w:t>
      </w:r>
      <w:r w:rsidR="00977947">
        <w:rPr>
          <w:rFonts w:eastAsiaTheme="minorEastAsia"/>
          <w:lang w:val="en-GB"/>
        </w:rPr>
        <w:t>pecifically,</w:t>
      </w:r>
      <w:r w:rsidR="00035F6C">
        <w:rPr>
          <w:rFonts w:eastAsiaTheme="minorEastAsia"/>
          <w:lang w:val="en-GB"/>
        </w:rPr>
        <w:t xml:space="preserve"> DCI fields </w:t>
      </w:r>
      <w:r w:rsidR="0091726D">
        <w:rPr>
          <w:rFonts w:eastAsiaTheme="minorEastAsia"/>
          <w:lang w:val="en-GB"/>
        </w:rPr>
        <w:t>would</w:t>
      </w:r>
      <w:r w:rsidR="00035F6C">
        <w:rPr>
          <w:rFonts w:eastAsiaTheme="minorEastAsia"/>
          <w:lang w:val="en-GB"/>
        </w:rPr>
        <w:t xml:space="preserve"> be diff</w:t>
      </w:r>
      <w:r w:rsidR="0091726D">
        <w:rPr>
          <w:rFonts w:eastAsiaTheme="minorEastAsia"/>
          <w:lang w:val="en-GB"/>
        </w:rPr>
        <w:t xml:space="preserve">erent when different waveform </w:t>
      </w:r>
      <w:r w:rsidR="002341CD">
        <w:rPr>
          <w:rFonts w:eastAsiaTheme="minorEastAsia"/>
          <w:lang w:val="en-GB"/>
        </w:rPr>
        <w:t xml:space="preserve">or resource allocation type </w:t>
      </w:r>
      <w:r w:rsidR="0091726D">
        <w:rPr>
          <w:rFonts w:eastAsiaTheme="minorEastAsia"/>
          <w:lang w:val="en-GB"/>
        </w:rPr>
        <w:t xml:space="preserve">is configured </w:t>
      </w:r>
      <w:r w:rsidR="002341CD">
        <w:rPr>
          <w:rFonts w:eastAsiaTheme="minorEastAsia"/>
          <w:lang w:val="en-GB"/>
        </w:rPr>
        <w:t>differently between CS and UL grant</w:t>
      </w:r>
      <w:r w:rsidR="00035F6C">
        <w:rPr>
          <w:rFonts w:eastAsiaTheme="minorEastAsia"/>
          <w:lang w:val="en-GB"/>
        </w:rPr>
        <w:t>.</w:t>
      </w:r>
      <w:r w:rsidR="00977947">
        <w:rPr>
          <w:rFonts w:eastAsiaTheme="minorEastAsia"/>
          <w:lang w:val="en-GB"/>
        </w:rPr>
        <w:t xml:space="preserve"> If activation DCI </w:t>
      </w:r>
      <w:r w:rsidR="00B742D7">
        <w:rPr>
          <w:rFonts w:eastAsiaTheme="minorEastAsia"/>
          <w:lang w:val="en-GB"/>
        </w:rPr>
        <w:t xml:space="preserve">with CS-RNTI </w:t>
      </w:r>
      <w:r w:rsidR="00977947">
        <w:rPr>
          <w:rFonts w:eastAsiaTheme="minorEastAsia"/>
          <w:lang w:val="en-GB"/>
        </w:rPr>
        <w:t>has different bit size from dynamic grant</w:t>
      </w:r>
      <w:r w:rsidR="00B742D7">
        <w:rPr>
          <w:rFonts w:eastAsiaTheme="minorEastAsia"/>
          <w:lang w:val="en-GB"/>
        </w:rPr>
        <w:t xml:space="preserve"> with C-RNTI</w:t>
      </w:r>
      <w:r w:rsidR="00977947">
        <w:rPr>
          <w:rFonts w:eastAsiaTheme="minorEastAsia"/>
          <w:lang w:val="en-GB"/>
        </w:rPr>
        <w:t xml:space="preserve">, it increases blind decoding </w:t>
      </w:r>
      <w:r w:rsidR="00B742D7">
        <w:rPr>
          <w:rFonts w:eastAsiaTheme="minorEastAsia"/>
          <w:lang w:val="en-GB"/>
        </w:rPr>
        <w:t>complexity</w:t>
      </w:r>
      <w:r w:rsidR="00977947">
        <w:rPr>
          <w:rFonts w:eastAsiaTheme="minorEastAsia"/>
          <w:lang w:val="en-GB"/>
        </w:rPr>
        <w:t xml:space="preserve">. </w:t>
      </w:r>
      <w:r w:rsidR="00E4717B">
        <w:rPr>
          <w:rFonts w:eastAsiaTheme="minorEastAsia"/>
          <w:lang w:val="en-GB"/>
        </w:rPr>
        <w:t xml:space="preserve">It is not reasonable to bring this burden only for receiving activation DCI. </w:t>
      </w:r>
      <w:r w:rsidR="00095ADA">
        <w:rPr>
          <w:rFonts w:eastAsiaTheme="minorEastAsia"/>
          <w:lang w:val="en-GB"/>
        </w:rPr>
        <w:t xml:space="preserve">In other word, bits sizes of activation DCI and dynamic grant should be same. </w:t>
      </w:r>
    </w:p>
    <w:p w14:paraId="36C218D6" w14:textId="7CD7D85A" w:rsidR="00B742D7" w:rsidRDefault="00B742D7" w:rsidP="001044E8">
      <w:pPr>
        <w:pStyle w:val="Doc"/>
        <w:jc w:val="left"/>
        <w:rPr>
          <w:rFonts w:eastAsiaTheme="minorEastAsia"/>
          <w:lang w:val="en-GB"/>
        </w:rPr>
      </w:pPr>
      <w:r>
        <w:rPr>
          <w:rFonts w:eastAsiaTheme="minorEastAsia" w:hint="eastAsia"/>
          <w:lang w:val="en-GB"/>
        </w:rPr>
        <w:t>G</w:t>
      </w:r>
      <w:r>
        <w:rPr>
          <w:rFonts w:eastAsiaTheme="minorEastAsia"/>
          <w:lang w:val="en-GB"/>
        </w:rPr>
        <w:t>iven this constraint of same DCI size between CS-RN</w:t>
      </w:r>
      <w:r w:rsidR="00DD4272">
        <w:rPr>
          <w:rFonts w:eastAsiaTheme="minorEastAsia"/>
          <w:lang w:val="en-GB"/>
        </w:rPr>
        <w:t>T</w:t>
      </w:r>
      <w:r>
        <w:rPr>
          <w:rFonts w:eastAsiaTheme="minorEastAsia"/>
          <w:lang w:val="en-GB"/>
        </w:rPr>
        <w:t xml:space="preserve">I and C-RNTI with separate RRC configuration, we can consider overall two approaches. First approach is to assume that same configuration </w:t>
      </w:r>
      <w:r>
        <w:rPr>
          <w:rFonts w:eastAsiaTheme="minorEastAsia"/>
          <w:lang w:val="en-GB"/>
        </w:rPr>
        <w:lastRenderedPageBreak/>
        <w:t xml:space="preserve">is used between CS-RNTI and </w:t>
      </w:r>
      <w:r w:rsidR="00DD4272">
        <w:rPr>
          <w:rFonts w:eastAsiaTheme="minorEastAsia"/>
          <w:lang w:val="en-GB"/>
        </w:rPr>
        <w:t>C</w:t>
      </w:r>
      <w:r>
        <w:rPr>
          <w:rFonts w:eastAsiaTheme="minorEastAsia"/>
          <w:lang w:val="en-GB"/>
        </w:rPr>
        <w:t>-RNTI such that a UE can assume always the same field format and field size for each DCI format. (From a UE perspective, it expects that same resource allocation and waveform configuration is given for the given DCI format used for CS-RNTI from that of C-RNTI using the same DCI format</w:t>
      </w:r>
      <w:r w:rsidR="00DD4272">
        <w:rPr>
          <w:rFonts w:eastAsiaTheme="minorEastAsia"/>
          <w:lang w:val="en-GB"/>
        </w:rPr>
        <w:t>.</w:t>
      </w:r>
      <w:r>
        <w:rPr>
          <w:rFonts w:eastAsiaTheme="minorEastAsia"/>
          <w:lang w:val="en-GB"/>
        </w:rPr>
        <w:t xml:space="preserve"> Second approach is to allow potentially different configuration on type1/type2 configurations where DCI format for CS-RNTI needs to be addressed. First, we discuss DCI format with CS-RNTI used for retransmission. With each approach, handling on activation/deactivation is also discussed. </w:t>
      </w:r>
      <w:r w:rsidR="003654A2">
        <w:rPr>
          <w:rFonts w:eastAsiaTheme="minorEastAsia"/>
          <w:lang w:val="en-GB"/>
        </w:rPr>
        <w:t xml:space="preserve">It is noted that regardless of type1/type2 configurations, retransmission grant with CS-RNTI using fallback DCI format follows same configuration to UL-grant with C-RNTI (e.g., waveform follows Msg3). In activation using fallback DCI, it is assumed that a UE still follows waveform configured in type1/2 configurations for configured scheduling based UL transmission. </w:t>
      </w:r>
    </w:p>
    <w:p w14:paraId="6E611C37" w14:textId="5A819638" w:rsidR="00C34E9F" w:rsidRDefault="00E4717B" w:rsidP="001044E8">
      <w:pPr>
        <w:pStyle w:val="Doc"/>
        <w:numPr>
          <w:ilvl w:val="1"/>
          <w:numId w:val="33"/>
        </w:numPr>
        <w:ind w:firstLineChars="0"/>
        <w:jc w:val="left"/>
        <w:rPr>
          <w:rFonts w:eastAsiaTheme="minorEastAsia"/>
          <w:lang w:val="en-GB"/>
        </w:rPr>
      </w:pPr>
      <w:r>
        <w:rPr>
          <w:rFonts w:eastAsiaTheme="minorEastAsia"/>
          <w:lang w:val="en-GB"/>
        </w:rPr>
        <w:t xml:space="preserve">Alt. 1: </w:t>
      </w:r>
      <w:r w:rsidR="003654A2">
        <w:rPr>
          <w:rFonts w:eastAsiaTheme="minorEastAsia"/>
          <w:lang w:val="en-GB"/>
        </w:rPr>
        <w:t xml:space="preserve">Non-fallback DCI format of CS-RNTI regardless of retransmission or activation/release follows configurations of type1/type2 configurations. </w:t>
      </w:r>
      <w:r w:rsidR="00B742D7">
        <w:rPr>
          <w:rFonts w:eastAsiaTheme="minorEastAsia"/>
          <w:lang w:val="en-GB"/>
        </w:rPr>
        <w:t>To realize this approach</w:t>
      </w:r>
      <w:r w:rsidR="00DA53D3">
        <w:rPr>
          <w:rFonts w:eastAsiaTheme="minorEastAsia"/>
          <w:lang w:val="en-GB"/>
        </w:rPr>
        <w:t xml:space="preserve"> while keeping the same DCI size, similar handling to dynamic BWP switching is also needed. For example, each DCI field size with CS-RNTI should be aligned with each DCI size with C-RNTI. In case CS-RNTI requires larger DCI field size due to different RA type or waveform, necessary truncation is performed. In other cases, zero-padding can be also considered. In summary, DCI field and size is same as C-RNTI for CS-RNTI as well where actual DCI field is used differently via truncation or zero-padding if needed. </w:t>
      </w:r>
      <w:r w:rsidR="00143687">
        <w:rPr>
          <w:rFonts w:eastAsiaTheme="minorEastAsia"/>
          <w:lang w:val="en-GB"/>
        </w:rPr>
        <w:t xml:space="preserve">Alternatively, </w:t>
      </w:r>
      <w:r w:rsidR="00143687">
        <w:rPr>
          <w:rFonts w:hint="eastAsia"/>
          <w:lang w:val="en-GB"/>
        </w:rPr>
        <w:t xml:space="preserve">Non-fallback DCI size of CS-RNTI and C-RNTI is determined by maximum of required DCI size for each case. </w:t>
      </w:r>
    </w:p>
    <w:p w14:paraId="16FD2B3A" w14:textId="64E5207A" w:rsidR="004A74FC" w:rsidRPr="001044E8" w:rsidRDefault="00C34E9F" w:rsidP="001044E8">
      <w:pPr>
        <w:pStyle w:val="Doc"/>
        <w:numPr>
          <w:ilvl w:val="1"/>
          <w:numId w:val="33"/>
        </w:numPr>
        <w:ind w:firstLineChars="0"/>
        <w:jc w:val="left"/>
        <w:rPr>
          <w:rFonts w:eastAsiaTheme="minorEastAsia"/>
          <w:lang w:val="en-GB"/>
        </w:rPr>
      </w:pPr>
      <w:r>
        <w:rPr>
          <w:rFonts w:eastAsiaTheme="minorEastAsia"/>
          <w:lang w:val="en-GB"/>
        </w:rPr>
        <w:t xml:space="preserve">Alt. </w:t>
      </w:r>
      <w:r w:rsidR="00D708C2">
        <w:rPr>
          <w:rFonts w:eastAsiaTheme="minorEastAsia"/>
          <w:lang w:val="en-GB"/>
        </w:rPr>
        <w:t>2</w:t>
      </w:r>
      <w:r w:rsidR="00095ADA">
        <w:rPr>
          <w:rFonts w:eastAsiaTheme="minorEastAsia"/>
          <w:lang w:val="en-GB"/>
        </w:rPr>
        <w:t xml:space="preserve">: </w:t>
      </w:r>
      <w:r w:rsidR="003654A2">
        <w:rPr>
          <w:rFonts w:eastAsiaTheme="minorEastAsia"/>
          <w:lang w:val="en-GB"/>
        </w:rPr>
        <w:t xml:space="preserve">Non-fallback DCI format of CS-RNTI </w:t>
      </w:r>
      <w:r w:rsidR="003654A2">
        <w:rPr>
          <w:rFonts w:eastAsiaTheme="minorEastAsia" w:hint="eastAsia"/>
          <w:lang w:val="en-GB"/>
        </w:rPr>
        <w:t>fo</w:t>
      </w:r>
      <w:r w:rsidR="003654A2">
        <w:rPr>
          <w:rFonts w:eastAsiaTheme="minorEastAsia"/>
          <w:lang w:val="en-GB"/>
        </w:rPr>
        <w:t xml:space="preserve">llows configurations to UL grant with C-RNTI for retransmission. For activation/release, it may follow type1/2 configurations. </w:t>
      </w:r>
      <w:r w:rsidR="004A74FC">
        <w:rPr>
          <w:rFonts w:hint="eastAsia"/>
          <w:lang w:val="en-GB"/>
        </w:rPr>
        <w:t>To avoid any ambiguity, it is necessary to align each DCI field including field size. Based on code points, the UE determines whether DCI is for activation/release or retransmission. Afterwards, necessary DCI interpretation based on resource allocation type/waveform for UL grant for retransmission is performed while resource allocation type/waveform for type1/type2 configuration is used for activation/release.</w:t>
      </w:r>
    </w:p>
    <w:p w14:paraId="0FF62C51" w14:textId="4258FC42" w:rsidR="003654A2" w:rsidRDefault="003654A2" w:rsidP="001044E8">
      <w:pPr>
        <w:pStyle w:val="Doc"/>
        <w:ind w:firstLineChars="0" w:firstLine="0"/>
        <w:jc w:val="left"/>
        <w:rPr>
          <w:rFonts w:eastAsiaTheme="minorEastAsia"/>
          <w:lang w:val="en-GB"/>
        </w:rPr>
      </w:pPr>
    </w:p>
    <w:p w14:paraId="38B617EB" w14:textId="54A57D58" w:rsidR="003654A2" w:rsidRPr="006B68ED" w:rsidRDefault="003654A2" w:rsidP="001044E8">
      <w:pPr>
        <w:pStyle w:val="Proposal"/>
      </w:pPr>
      <w:r>
        <w:rPr>
          <w:b w:val="0"/>
          <w:i w:val="0"/>
        </w:rPr>
        <w:t xml:space="preserve">Given the benefits and drawbacks, we summarize our view as follows. </w:t>
      </w:r>
    </w:p>
    <w:p w14:paraId="02ADFC3D" w14:textId="6C4D52CE" w:rsidR="00095ADA" w:rsidRDefault="00095ADA" w:rsidP="001044E8">
      <w:pPr>
        <w:pStyle w:val="Proposal"/>
      </w:pPr>
      <w:r>
        <w:rPr>
          <w:rFonts w:hint="eastAsia"/>
        </w:rPr>
        <w:t>P</w:t>
      </w:r>
      <w:r w:rsidR="00386C8E">
        <w:t>roposal 3</w:t>
      </w:r>
      <w:r>
        <w:t xml:space="preserve">: For configured grant and DCI scrambled by CS-RNTI, </w:t>
      </w:r>
      <w:r w:rsidR="006C4DA2">
        <w:t xml:space="preserve">decide between </w:t>
      </w:r>
    </w:p>
    <w:p w14:paraId="37359155" w14:textId="2065EFE4" w:rsidR="006C4DA2" w:rsidRDefault="006C4DA2" w:rsidP="001044E8">
      <w:pPr>
        <w:pStyle w:val="Proposal"/>
        <w:numPr>
          <w:ilvl w:val="0"/>
          <w:numId w:val="37"/>
        </w:numPr>
      </w:pPr>
      <w:r>
        <w:rPr>
          <w:rFonts w:hint="eastAsia"/>
        </w:rPr>
        <w:t xml:space="preserve">Alt 1: A UE assumes that same configuration on non-fallback DCI </w:t>
      </w:r>
      <w:r>
        <w:t>regarding waveform/resource allocation type/RBG size/etc such that the same DCI format between CS-RNTI and C-RNTI is used</w:t>
      </w:r>
    </w:p>
    <w:p w14:paraId="505CF1B7" w14:textId="7FBE6D23" w:rsidR="006C4DA2" w:rsidRDefault="006C4DA2" w:rsidP="001044E8">
      <w:pPr>
        <w:pStyle w:val="Proposal"/>
        <w:numPr>
          <w:ilvl w:val="0"/>
          <w:numId w:val="37"/>
        </w:numPr>
      </w:pPr>
      <w:r>
        <w:rPr>
          <w:rFonts w:hint="eastAsia"/>
        </w:rPr>
        <w:t>A</w:t>
      </w:r>
      <w:r>
        <w:t xml:space="preserve">lt 2: A UE assumes that the same DCI format with C-RNTI is used for CS-RNTI as well. In case of different configuration, in each field, necessary reinterpretation of DCI field including potential padding/truncation of each DCI field is performed. </w:t>
      </w:r>
    </w:p>
    <w:p w14:paraId="776B3417" w14:textId="393447B1" w:rsidR="00D708C2" w:rsidRDefault="00D708C2" w:rsidP="001044E8">
      <w:pPr>
        <w:pStyle w:val="Proposal"/>
        <w:numPr>
          <w:ilvl w:val="1"/>
          <w:numId w:val="37"/>
        </w:numPr>
      </w:pPr>
      <w:r>
        <w:lastRenderedPageBreak/>
        <w:t>Alt 2-1: Non-fallback DCI format of CS-RNTI regardless of retransmission or activation/release follows configurations of DL SPS or configured grant.</w:t>
      </w:r>
    </w:p>
    <w:p w14:paraId="4114AA15" w14:textId="4E77D701" w:rsidR="00D708C2" w:rsidRDefault="00D708C2" w:rsidP="001044E8">
      <w:pPr>
        <w:pStyle w:val="Proposal"/>
        <w:numPr>
          <w:ilvl w:val="1"/>
          <w:numId w:val="37"/>
        </w:numPr>
      </w:pPr>
      <w:r>
        <w:t xml:space="preserve">Alt. 2-2: </w:t>
      </w:r>
      <w:r w:rsidRPr="00D708C2">
        <w:t xml:space="preserve">Non-fallback DCI format of CS-RNTI follows configurations to UL grant with C-RNTI for retransmission. For activation/release, it may follow </w:t>
      </w:r>
      <w:r w:rsidR="000A4D5E" w:rsidRPr="000A4D5E">
        <w:t>configurations of DL SPS or configured grant</w:t>
      </w:r>
      <w:r w:rsidRPr="00D708C2">
        <w:t>.</w:t>
      </w:r>
    </w:p>
    <w:p w14:paraId="1FD756FB" w14:textId="2330A8D0" w:rsidR="002D3329" w:rsidRDefault="002D3329" w:rsidP="00E82A12">
      <w:pPr>
        <w:pStyle w:val="10"/>
      </w:pPr>
      <w:r>
        <w:rPr>
          <w:rFonts w:hint="eastAsia"/>
        </w:rPr>
        <w:t>Common issue on UL data transmission procedure</w:t>
      </w:r>
    </w:p>
    <w:p w14:paraId="1599EECC" w14:textId="77777777" w:rsidR="002D3329" w:rsidRDefault="002D3329" w:rsidP="002D3329">
      <w:pPr>
        <w:pStyle w:val="10"/>
        <w:numPr>
          <w:ilvl w:val="1"/>
          <w:numId w:val="1"/>
        </w:numPr>
      </w:pPr>
      <w:r w:rsidRPr="007E078A">
        <w:rPr>
          <w:rFonts w:hint="eastAsia"/>
        </w:rPr>
        <w:t>Remaining issues on frequency hopping</w:t>
      </w:r>
    </w:p>
    <w:p w14:paraId="4D6ABE0F" w14:textId="77777777" w:rsidR="002D3329" w:rsidRDefault="002D3329" w:rsidP="002D3329">
      <w:pPr>
        <w:pStyle w:val="Doc"/>
        <w:rPr>
          <w:rFonts w:eastAsiaTheme="minorEastAsia"/>
          <w:lang w:val="en-GB"/>
        </w:rPr>
      </w:pPr>
      <w:r>
        <w:rPr>
          <w:rFonts w:eastAsiaTheme="minorEastAsia" w:hint="eastAsia"/>
          <w:lang w:val="en-GB"/>
        </w:rPr>
        <w:t xml:space="preserve">Another </w:t>
      </w:r>
      <w:r>
        <w:rPr>
          <w:rFonts w:eastAsiaTheme="minorEastAsia"/>
          <w:lang w:val="en-GB"/>
        </w:rPr>
        <w:t>issue</w:t>
      </w:r>
      <w:r>
        <w:rPr>
          <w:rFonts w:eastAsiaTheme="minorEastAsia" w:hint="eastAsia"/>
          <w:lang w:val="en-GB"/>
        </w:rPr>
        <w:t xml:space="preserve"> </w:t>
      </w:r>
      <w:r>
        <w:rPr>
          <w:rFonts w:eastAsiaTheme="minorEastAsia"/>
          <w:lang w:val="en-GB"/>
        </w:rPr>
        <w:t>of frequency hopping is handling invalid cases. Since the set of frequency hopping offsets is semi-statically configured, it is hard for gNB to always indicate proper frequency hopping offset. Figure 4 show an example of possible problem. In the case of a certain frequency hopping offset (</w:t>
      </w:r>
      <m:oMath>
        <m:sSubSup>
          <m:sSubSupPr>
            <m:ctrlPr>
              <w:rPr>
                <w:rFonts w:ascii="Cambria Math" w:eastAsiaTheme="minorEastAsia" w:hAnsi="Cambria Math"/>
                <w:i/>
                <w:lang w:val="en-GB"/>
              </w:rPr>
            </m:ctrlPr>
          </m:sSubSupPr>
          <m:e>
            <m:r>
              <w:rPr>
                <w:rFonts w:ascii="Cambria Math" w:eastAsiaTheme="minorEastAsia" w:hAnsi="Cambria Math"/>
                <w:lang w:val="en-GB"/>
              </w:rPr>
              <m:t>N</m:t>
            </m:r>
          </m:e>
          <m:sub>
            <m:r>
              <w:rPr>
                <w:rFonts w:ascii="Cambria Math" w:eastAsiaTheme="minorEastAsia" w:hAnsi="Cambria Math"/>
                <w:lang w:val="en-GB"/>
              </w:rPr>
              <m:t>RB</m:t>
            </m:r>
          </m:sub>
          <m:sup>
            <m:r>
              <w:rPr>
                <w:rFonts w:ascii="Cambria Math" w:eastAsiaTheme="minorEastAsia" w:hAnsi="Cambria Math"/>
                <w:lang w:val="en-GB"/>
              </w:rPr>
              <m:t>BWP</m:t>
            </m:r>
          </m:sup>
        </m:sSubSup>
        <m:r>
          <w:rPr>
            <w:rFonts w:ascii="Cambria Math" w:eastAsiaTheme="minorEastAsia" w:hAnsi="Cambria Math"/>
            <w:lang w:val="en-GB"/>
          </w:rPr>
          <m:t>&lt;R</m:t>
        </m:r>
        <m:sSub>
          <m:sSubPr>
            <m:ctrlPr>
              <w:rPr>
                <w:rFonts w:ascii="Cambria Math" w:eastAsiaTheme="minorEastAsia" w:hAnsi="Cambria Math"/>
                <w:i/>
                <w:lang w:val="en-GB"/>
              </w:rPr>
            </m:ctrlPr>
          </m:sSubPr>
          <m:e>
            <m:r>
              <w:rPr>
                <w:rFonts w:ascii="Cambria Math" w:eastAsiaTheme="minorEastAsia" w:hAnsi="Cambria Math"/>
                <w:lang w:val="en-GB"/>
              </w:rPr>
              <m:t>B</m:t>
            </m:r>
          </m:e>
          <m:sub>
            <m:r>
              <w:rPr>
                <w:rFonts w:ascii="Cambria Math" w:eastAsiaTheme="minorEastAsia" w:hAnsi="Cambria Math"/>
                <w:lang w:val="en-GB"/>
              </w:rPr>
              <m:t>start</m:t>
            </m:r>
          </m:sub>
        </m:sSub>
        <m:r>
          <w:rPr>
            <w:rFonts w:ascii="Cambria Math" w:eastAsiaTheme="minorEastAsia" w:hAnsi="Cambria Math"/>
            <w:lang w:val="en-GB"/>
          </w:rPr>
          <m:t>+R</m:t>
        </m:r>
        <m:sSub>
          <m:sSubPr>
            <m:ctrlPr>
              <w:rPr>
                <w:rFonts w:ascii="Cambria Math" w:eastAsiaTheme="minorEastAsia" w:hAnsi="Cambria Math"/>
                <w:i/>
                <w:lang w:val="en-GB"/>
              </w:rPr>
            </m:ctrlPr>
          </m:sSubPr>
          <m:e>
            <m:r>
              <w:rPr>
                <w:rFonts w:ascii="Cambria Math" w:eastAsiaTheme="minorEastAsia" w:hAnsi="Cambria Math"/>
                <w:lang w:val="en-GB"/>
              </w:rPr>
              <m:t>B</m:t>
            </m:r>
          </m:e>
          <m:sub>
            <m:r>
              <w:rPr>
                <w:rFonts w:ascii="Cambria Math" w:eastAsiaTheme="minorEastAsia" w:hAnsi="Cambria Math"/>
                <w:lang w:val="en-GB"/>
              </w:rPr>
              <m:t>offset</m:t>
            </m:r>
          </m:sub>
        </m:sSub>
        <m:r>
          <w:rPr>
            <w:rFonts w:ascii="Cambria Math" w:eastAsiaTheme="minorEastAsia" w:hAnsi="Cambria Math"/>
            <w:lang w:val="en-GB"/>
          </w:rPr>
          <m:t>+n&lt;</m:t>
        </m:r>
        <m:sSubSup>
          <m:sSubSupPr>
            <m:ctrlPr>
              <w:rPr>
                <w:rFonts w:ascii="Cambria Math" w:eastAsiaTheme="minorEastAsia" w:hAnsi="Cambria Math"/>
                <w:i/>
                <w:lang w:val="en-GB"/>
              </w:rPr>
            </m:ctrlPr>
          </m:sSubSupPr>
          <m:e>
            <m:r>
              <w:rPr>
                <w:rFonts w:ascii="Cambria Math" w:eastAsiaTheme="minorEastAsia" w:hAnsi="Cambria Math"/>
                <w:lang w:val="en-GB"/>
              </w:rPr>
              <m:t>N</m:t>
            </m:r>
          </m:e>
          <m:sub>
            <m:r>
              <w:rPr>
                <w:rFonts w:ascii="Cambria Math" w:eastAsiaTheme="minorEastAsia" w:hAnsi="Cambria Math"/>
                <w:lang w:val="en-GB"/>
              </w:rPr>
              <m:t>RB</m:t>
            </m:r>
          </m:sub>
          <m:sup>
            <m:r>
              <w:rPr>
                <w:rFonts w:ascii="Cambria Math" w:eastAsiaTheme="minorEastAsia" w:hAnsi="Cambria Math"/>
                <w:lang w:val="en-GB"/>
              </w:rPr>
              <m:t>BWP</m:t>
            </m:r>
          </m:sup>
        </m:sSubSup>
        <m:r>
          <w:rPr>
            <w:rFonts w:ascii="Cambria Math" w:eastAsiaTheme="minorEastAsia" w:hAnsi="Cambria Math"/>
            <w:lang w:val="en-GB"/>
          </w:rPr>
          <m:t>+n</m:t>
        </m:r>
      </m:oMath>
      <w:r>
        <w:rPr>
          <w:rFonts w:eastAsiaTheme="minorEastAsia"/>
          <w:lang w:val="en-GB"/>
        </w:rPr>
        <w:t>, where n is the number of assigned RB), hopped uplink resource crosses BWP boundary. One of the simplest solution is not to allow the resource allocation like this. However, considering complicated network structure, it would highly restrict a usability of PUSCH frequency hopping. Alternatively, UE can rate-match or puncture the resource exceeding</w:t>
      </w:r>
      <w:r>
        <w:rPr>
          <w:rFonts w:eastAsiaTheme="minorEastAsia" w:hint="eastAsia"/>
          <w:lang w:val="en-GB"/>
        </w:rPr>
        <w:t xml:space="preserve"> BWP boundary. </w:t>
      </w:r>
      <w:r>
        <w:rPr>
          <w:rFonts w:eastAsiaTheme="minorEastAsia"/>
          <w:lang w:val="en-GB"/>
        </w:rPr>
        <w:t xml:space="preserve">In this case, gNB would choose frequency hopping offset with relaxed restriction. </w:t>
      </w:r>
    </w:p>
    <w:p w14:paraId="130A16E6" w14:textId="5BD2930A" w:rsidR="002D3329" w:rsidRDefault="002D3329" w:rsidP="002D3329">
      <w:pPr>
        <w:pStyle w:val="Proposal"/>
      </w:pPr>
      <w:r>
        <w:rPr>
          <w:rFonts w:hint="eastAsia"/>
        </w:rPr>
        <w:t xml:space="preserve">Proposal </w:t>
      </w:r>
      <w:r w:rsidR="00386C8E">
        <w:t>4</w:t>
      </w:r>
      <w:r>
        <w:rPr>
          <w:rFonts w:hint="eastAsia"/>
        </w:rPr>
        <w:t xml:space="preserve">: </w:t>
      </w:r>
      <w:r>
        <w:t xml:space="preserve">For PUSCH frequency hopping, if hopped PUSCH resources are crossing BWP boundary, UE can rate-match or puncture a resource exceeding BWP boundary. </w:t>
      </w:r>
    </w:p>
    <w:p w14:paraId="051D3A0B" w14:textId="77777777" w:rsidR="002D3329" w:rsidRDefault="002D3329" w:rsidP="002D3329">
      <w:pPr>
        <w:pStyle w:val="Proposal"/>
      </w:pPr>
      <w:r>
        <w:t xml:space="preserve"> </w:t>
      </w:r>
    </w:p>
    <w:p w14:paraId="4D486C38" w14:textId="77777777" w:rsidR="002D3329" w:rsidRDefault="002D3329" w:rsidP="002D3329">
      <w:pPr>
        <w:pStyle w:val="Doc"/>
        <w:keepNext/>
        <w:ind w:firstLineChars="0" w:firstLine="0"/>
        <w:jc w:val="center"/>
      </w:pPr>
      <w:r>
        <w:rPr>
          <w:noProof/>
        </w:rPr>
        <w:drawing>
          <wp:inline distT="0" distB="0" distL="0" distR="0" wp14:anchorId="4E43FF11" wp14:editId="219D050C">
            <wp:extent cx="2509142" cy="3442134"/>
            <wp:effectExtent l="0" t="0" r="5715" b="635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20101" cy="3457168"/>
                    </a:xfrm>
                    <a:prstGeom prst="rect">
                      <a:avLst/>
                    </a:prstGeom>
                    <a:noFill/>
                  </pic:spPr>
                </pic:pic>
              </a:graphicData>
            </a:graphic>
          </wp:inline>
        </w:drawing>
      </w:r>
    </w:p>
    <w:p w14:paraId="6E6C9155" w14:textId="77777777" w:rsidR="002D3329" w:rsidRDefault="002D3329" w:rsidP="002D3329">
      <w:pPr>
        <w:pStyle w:val="af"/>
        <w:jc w:val="center"/>
        <w:rPr>
          <w:rFonts w:eastAsiaTheme="minorEastAsia"/>
        </w:rPr>
      </w:pPr>
      <w:r>
        <w:t xml:space="preserve">Figure </w:t>
      </w:r>
      <w:r>
        <w:fldChar w:fldCharType="begin"/>
      </w:r>
      <w:r>
        <w:instrText xml:space="preserve"> SEQ Figure \* ARABIC </w:instrText>
      </w:r>
      <w:r>
        <w:fldChar w:fldCharType="separate"/>
      </w:r>
      <w:r>
        <w:rPr>
          <w:noProof/>
        </w:rPr>
        <w:t>4</w:t>
      </w:r>
      <w:r>
        <w:fldChar w:fldCharType="end"/>
      </w:r>
      <w:r>
        <w:t xml:space="preserve"> possible problem of frequency hopping with semi-static offset</w:t>
      </w:r>
    </w:p>
    <w:p w14:paraId="13CEEDB9" w14:textId="703EFDEA" w:rsidR="00ED1F6F" w:rsidRDefault="00ED1F6F" w:rsidP="00674162">
      <w:pPr>
        <w:pStyle w:val="10"/>
      </w:pPr>
      <w:r>
        <w:lastRenderedPageBreak/>
        <w:t>Conclusion</w:t>
      </w:r>
    </w:p>
    <w:p w14:paraId="0482992B" w14:textId="0DABC06B" w:rsidR="00202CE8" w:rsidRDefault="00674162" w:rsidP="008D5C57">
      <w:pPr>
        <w:ind w:left="0" w:hanging="1"/>
        <w:rPr>
          <w:rFonts w:eastAsia="맑은 고딕"/>
          <w:sz w:val="22"/>
          <w:lang w:val="en-US" w:eastAsia="ko-KR"/>
        </w:rPr>
      </w:pPr>
      <w:r w:rsidRPr="00674162">
        <w:rPr>
          <w:rFonts w:eastAsia="맑은 고딕"/>
          <w:sz w:val="22"/>
          <w:lang w:val="en-US" w:eastAsia="ko-KR"/>
        </w:rPr>
        <w:t>In this contrib</w:t>
      </w:r>
      <w:r w:rsidR="00942C8B">
        <w:rPr>
          <w:rFonts w:eastAsia="맑은 고딕"/>
          <w:sz w:val="22"/>
          <w:lang w:val="en-US" w:eastAsia="ko-KR"/>
        </w:rPr>
        <w:t xml:space="preserve">ution, we discuss remaining issues </w:t>
      </w:r>
      <w:r>
        <w:rPr>
          <w:rFonts w:eastAsia="맑은 고딕"/>
          <w:sz w:val="22"/>
          <w:lang w:val="en-US" w:eastAsia="ko-KR"/>
        </w:rPr>
        <w:t xml:space="preserve">on UL transmission </w:t>
      </w:r>
      <w:r w:rsidR="00A1282C">
        <w:rPr>
          <w:rFonts w:eastAsia="맑은 고딕"/>
          <w:sz w:val="22"/>
          <w:lang w:val="en-US" w:eastAsia="ko-KR"/>
        </w:rPr>
        <w:t>with</w:t>
      </w:r>
      <w:r w:rsidR="007C5E34">
        <w:rPr>
          <w:rFonts w:eastAsia="맑은 고딕"/>
          <w:sz w:val="22"/>
          <w:lang w:val="en-US" w:eastAsia="ko-KR"/>
        </w:rPr>
        <w:t xml:space="preserve"> dynamic and configured</w:t>
      </w:r>
      <w:r>
        <w:rPr>
          <w:rFonts w:eastAsia="맑은 고딕"/>
          <w:sz w:val="22"/>
          <w:lang w:val="en-US" w:eastAsia="ko-KR"/>
        </w:rPr>
        <w:t xml:space="preserve"> grant</w:t>
      </w:r>
      <w:r w:rsidRPr="00674162">
        <w:rPr>
          <w:rFonts w:eastAsia="맑은 고딕"/>
          <w:sz w:val="22"/>
          <w:lang w:val="en-US" w:eastAsia="ko-KR"/>
        </w:rPr>
        <w:t>. Our proposals are as follows</w:t>
      </w:r>
      <w:r w:rsidR="00F7481E">
        <w:rPr>
          <w:rFonts w:eastAsia="맑은 고딕"/>
          <w:sz w:val="22"/>
          <w:lang w:val="en-US" w:eastAsia="ko-KR"/>
        </w:rPr>
        <w:t>:</w:t>
      </w:r>
    </w:p>
    <w:p w14:paraId="29250162" w14:textId="77777777" w:rsidR="00481572" w:rsidRDefault="00481572" w:rsidP="00481572">
      <w:pPr>
        <w:pStyle w:val="Proposal"/>
      </w:pPr>
      <w:r>
        <w:rPr>
          <w:rFonts w:hint="eastAsia"/>
        </w:rPr>
        <w:t>P</w:t>
      </w:r>
      <w:r>
        <w:t>roposal 1: Adopt following TPs in 38.213 10.2</w:t>
      </w:r>
    </w:p>
    <w:p w14:paraId="0BB2E7A5" w14:textId="77777777" w:rsidR="00481572" w:rsidRPr="001044E8" w:rsidRDefault="00481572" w:rsidP="00481572">
      <w:pPr>
        <w:pStyle w:val="Proposal"/>
      </w:pPr>
    </w:p>
    <w:tbl>
      <w:tblPr>
        <w:tblStyle w:val="a7"/>
        <w:tblW w:w="0" w:type="auto"/>
        <w:tblLook w:val="04A0" w:firstRow="1" w:lastRow="0" w:firstColumn="1" w:lastColumn="0" w:noHBand="0" w:noVBand="1"/>
      </w:tblPr>
      <w:tblGrid>
        <w:gridCol w:w="9628"/>
      </w:tblGrid>
      <w:tr w:rsidR="00481572" w14:paraId="45F4C6A9" w14:textId="77777777" w:rsidTr="008065A5">
        <w:tc>
          <w:tcPr>
            <w:tcW w:w="9628" w:type="dxa"/>
          </w:tcPr>
          <w:p w14:paraId="696D4CA7" w14:textId="77777777" w:rsidR="00481572" w:rsidRPr="003116DC" w:rsidRDefault="00481572" w:rsidP="008065A5">
            <w:pPr>
              <w:rPr>
                <w:rFonts w:eastAsiaTheme="minorEastAsia"/>
                <w:lang w:eastAsia="ko-KR"/>
              </w:rPr>
            </w:pPr>
            <w:r>
              <w:rPr>
                <w:rFonts w:eastAsiaTheme="minorEastAsia" w:hint="eastAsia"/>
                <w:lang w:eastAsia="ko-KR"/>
              </w:rPr>
              <w:t>[</w:t>
            </w:r>
            <w:r>
              <w:rPr>
                <w:rFonts w:eastAsiaTheme="minorEastAsia"/>
                <w:lang w:eastAsia="ko-KR"/>
              </w:rPr>
              <w:t>…]</w:t>
            </w:r>
          </w:p>
          <w:p w14:paraId="212286D9" w14:textId="77777777" w:rsidR="00481572" w:rsidRDefault="00481572" w:rsidP="008065A5">
            <w:pPr>
              <w:rPr>
                <w:rFonts w:eastAsia="DengXian"/>
                <w:lang w:eastAsia="zh-CN"/>
              </w:rPr>
            </w:pPr>
            <w:r>
              <w:rPr>
                <w:rFonts w:eastAsia="DengXian"/>
                <w:lang w:eastAsia="zh-CN"/>
              </w:rPr>
              <w:t>A UE</w:t>
            </w:r>
            <w:r w:rsidRPr="003918C5">
              <w:rPr>
                <w:rFonts w:eastAsia="DengXian"/>
                <w:lang w:eastAsia="zh-CN"/>
              </w:rPr>
              <w:t xml:space="preserve"> validate</w:t>
            </w:r>
            <w:r>
              <w:rPr>
                <w:rFonts w:eastAsia="DengXian"/>
                <w:lang w:eastAsia="zh-CN"/>
              </w:rPr>
              <w:t>s, for scheduling activation or scheduling release,</w:t>
            </w:r>
            <w:r w:rsidRPr="003918C5">
              <w:rPr>
                <w:rFonts w:eastAsia="DengXian"/>
                <w:lang w:eastAsia="zh-CN"/>
              </w:rPr>
              <w:t xml:space="preserve"> a DL SPS assignment </w:t>
            </w:r>
            <w:r>
              <w:rPr>
                <w:rFonts w:eastAsia="DengXian"/>
                <w:lang w:eastAsia="zh-CN"/>
              </w:rPr>
              <w:t>PDCCH or UL Type 2</w:t>
            </w:r>
            <w:r w:rsidRPr="003918C5">
              <w:rPr>
                <w:rFonts w:eastAsia="DengXian"/>
                <w:lang w:eastAsia="zh-CN"/>
              </w:rPr>
              <w:t xml:space="preserve"> grant </w:t>
            </w:r>
            <w:r>
              <w:rPr>
                <w:rFonts w:eastAsia="DengXian"/>
                <w:lang w:eastAsia="zh-CN"/>
              </w:rPr>
              <w:t xml:space="preserve">PDCCH </w:t>
            </w:r>
            <w:r w:rsidRPr="001044E8">
              <w:rPr>
                <w:rFonts w:eastAsia="DengXian"/>
                <w:color w:val="FF0000"/>
                <w:lang w:eastAsia="zh-CN"/>
              </w:rPr>
              <w:t xml:space="preserve">if all the following conditions are met: </w:t>
            </w:r>
          </w:p>
          <w:p w14:paraId="449C070D" w14:textId="77777777" w:rsidR="00481572" w:rsidRPr="001044E8" w:rsidRDefault="00481572" w:rsidP="008065A5">
            <w:pPr>
              <w:pStyle w:val="agreement"/>
              <w:numPr>
                <w:ilvl w:val="1"/>
                <w:numId w:val="6"/>
              </w:numPr>
              <w:rPr>
                <w:color w:val="FF0000"/>
                <w:lang w:eastAsia="zh-CN"/>
              </w:rPr>
            </w:pPr>
            <w:r w:rsidRPr="001044E8">
              <w:rPr>
                <w:color w:val="FF0000"/>
                <w:lang w:eastAsia="zh-CN"/>
              </w:rPr>
              <w:t>the CRC parity bits obtained for the PDCCH payload are scrambled with the CS-RNTI</w:t>
            </w:r>
            <w:r>
              <w:rPr>
                <w:color w:val="FF0000"/>
                <w:lang w:eastAsia="zh-CN"/>
              </w:rPr>
              <w:t xml:space="preserve"> </w:t>
            </w:r>
            <w:r w:rsidRPr="00BB26F2">
              <w:rPr>
                <w:color w:val="FF0000"/>
                <w:lang w:eastAsia="zh-CN"/>
              </w:rPr>
              <w:t xml:space="preserve">provided by higher layer parameter </w:t>
            </w:r>
            <w:r w:rsidRPr="001044E8">
              <w:rPr>
                <w:i/>
                <w:color w:val="FF0000"/>
                <w:lang w:eastAsia="zh-CN"/>
              </w:rPr>
              <w:t>cs-RNTI</w:t>
            </w:r>
          </w:p>
          <w:p w14:paraId="30C75DDB" w14:textId="77777777" w:rsidR="00481572" w:rsidRPr="001044E8" w:rsidRDefault="00481572" w:rsidP="008065A5">
            <w:pPr>
              <w:pStyle w:val="agreement"/>
              <w:numPr>
                <w:ilvl w:val="1"/>
                <w:numId w:val="6"/>
              </w:numPr>
              <w:rPr>
                <w:color w:val="FF0000"/>
                <w:lang w:eastAsia="zh-CN"/>
              </w:rPr>
            </w:pPr>
            <w:r w:rsidRPr="001044E8">
              <w:rPr>
                <w:color w:val="FF0000"/>
                <w:lang w:eastAsia="zh-CN"/>
              </w:rPr>
              <w:t>the new data indicator field is set to '0'. In case of DCI formats 1-1, the new data indicator field refers to the one for the enabled transport block.</w:t>
            </w:r>
          </w:p>
          <w:p w14:paraId="6B68761E" w14:textId="77777777" w:rsidR="00481572" w:rsidRDefault="00481572" w:rsidP="008065A5">
            <w:pPr>
              <w:rPr>
                <w:rFonts w:eastAsia="DengXian"/>
                <w:color w:val="FF0000"/>
                <w:lang w:eastAsia="zh-CN"/>
              </w:rPr>
            </w:pPr>
            <w:r w:rsidRPr="001044E8">
              <w:rPr>
                <w:rFonts w:eastAsia="DengXian"/>
                <w:strike/>
                <w:color w:val="FF0000"/>
                <w:lang w:eastAsia="zh-CN"/>
              </w:rPr>
              <w:t xml:space="preserve">when the UE detects a corresponding DCI format after descrambling the CRC parity bits of the DCI format with a CS-RNTI provided by higher layer parameter </w:t>
            </w:r>
            <w:r w:rsidRPr="001044E8">
              <w:rPr>
                <w:i/>
                <w:strike/>
                <w:color w:val="FF0000"/>
              </w:rPr>
              <w:t>cs-RNTI</w:t>
            </w:r>
            <w:r w:rsidRPr="001044E8">
              <w:rPr>
                <w:rFonts w:eastAsia="DengXian"/>
                <w:strike/>
                <w:color w:val="FF0000"/>
                <w:lang w:eastAsia="zh-CN"/>
              </w:rPr>
              <w:t>.</w:t>
            </w:r>
            <w:r w:rsidRPr="001044E8">
              <w:rPr>
                <w:rFonts w:eastAsia="DengXian"/>
                <w:color w:val="FF0000"/>
                <w:lang w:eastAsia="zh-CN"/>
              </w:rPr>
              <w:t xml:space="preserve"> </w:t>
            </w:r>
          </w:p>
          <w:p w14:paraId="21885BC1" w14:textId="77777777" w:rsidR="00481572" w:rsidRDefault="00481572" w:rsidP="008065A5">
            <w:pPr>
              <w:rPr>
                <w:rFonts w:eastAsia="DengXian"/>
                <w:lang w:eastAsia="zh-CN"/>
              </w:rPr>
            </w:pPr>
            <w:r w:rsidRPr="003918C5">
              <w:rPr>
                <w:rFonts w:eastAsia="DengXian"/>
                <w:lang w:eastAsia="zh-CN"/>
              </w:rPr>
              <w:t xml:space="preserve">Validation </w:t>
            </w:r>
            <w:r>
              <w:rPr>
                <w:rFonts w:eastAsia="DengXian"/>
                <w:lang w:eastAsia="zh-CN"/>
              </w:rPr>
              <w:t xml:space="preserve">of the DCI format is achieved if all fields for the </w:t>
            </w:r>
            <w:r w:rsidRPr="003918C5">
              <w:rPr>
                <w:rFonts w:eastAsia="DengXian"/>
                <w:lang w:eastAsia="zh-CN"/>
              </w:rPr>
              <w:t xml:space="preserve">DCI format are </w:t>
            </w:r>
            <w:r>
              <w:rPr>
                <w:rFonts w:eastAsia="DengXian"/>
                <w:lang w:eastAsia="zh-CN"/>
              </w:rPr>
              <w:t>set according to Table 10.2</w:t>
            </w:r>
            <w:r w:rsidRPr="003918C5">
              <w:rPr>
                <w:rFonts w:eastAsia="DengXian"/>
                <w:lang w:eastAsia="zh-CN"/>
              </w:rPr>
              <w:t xml:space="preserve">-1 or Table </w:t>
            </w:r>
            <w:r>
              <w:rPr>
                <w:rFonts w:eastAsia="DengXian"/>
                <w:lang w:eastAsia="zh-CN"/>
              </w:rPr>
              <w:t>10</w:t>
            </w:r>
            <w:r w:rsidRPr="003918C5">
              <w:rPr>
                <w:rFonts w:eastAsia="DengXian"/>
                <w:lang w:eastAsia="zh-CN"/>
              </w:rPr>
              <w:t xml:space="preserve">.2-2. </w:t>
            </w:r>
          </w:p>
          <w:p w14:paraId="0734C286" w14:textId="77777777" w:rsidR="00481572" w:rsidRDefault="00481572" w:rsidP="008065A5">
            <w:pPr>
              <w:rPr>
                <w:rFonts w:eastAsia="DengXian"/>
                <w:lang w:eastAsia="zh-CN"/>
              </w:rPr>
            </w:pPr>
            <w:r>
              <w:rPr>
                <w:rFonts w:eastAsia="DengXian"/>
                <w:lang w:eastAsia="zh-CN"/>
              </w:rPr>
              <w:t>[…]</w:t>
            </w:r>
          </w:p>
          <w:p w14:paraId="0E174621" w14:textId="77777777" w:rsidR="00481572" w:rsidRDefault="00481572" w:rsidP="008065A5">
            <w:pPr>
              <w:ind w:left="720" w:hanging="720"/>
              <w:jc w:val="center"/>
              <w:rPr>
                <w:rFonts w:ascii="Arial" w:hAnsi="Arial" w:cs="Arial"/>
                <w:b/>
                <w:bCs/>
                <w:szCs w:val="21"/>
                <w:lang w:eastAsia="zh-CN"/>
              </w:rPr>
            </w:pPr>
            <w:r w:rsidRPr="00894D44">
              <w:rPr>
                <w:rFonts w:ascii="Arial" w:hAnsi="Arial" w:cs="Arial"/>
                <w:b/>
                <w:bCs/>
                <w:szCs w:val="21"/>
                <w:lang w:eastAsia="zh-CN"/>
              </w:rPr>
              <w:t>Table 10.2-2: Special fields for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717"/>
              <w:gridCol w:w="1957"/>
              <w:gridCol w:w="2016"/>
              <w:gridCol w:w="2712"/>
            </w:tblGrid>
            <w:tr w:rsidR="00481572" w:rsidRPr="00BB208D" w14:paraId="19D56E14" w14:textId="77777777" w:rsidTr="008065A5">
              <w:trPr>
                <w:cantSplit/>
                <w:jc w:val="center"/>
              </w:trPr>
              <w:tc>
                <w:tcPr>
                  <w:tcW w:w="2717" w:type="dxa"/>
                  <w:shd w:val="clear" w:color="auto" w:fill="E0E0E0"/>
                  <w:vAlign w:val="center"/>
                </w:tcPr>
                <w:p w14:paraId="2DEA235A" w14:textId="77777777" w:rsidR="00481572" w:rsidRPr="001044E8" w:rsidRDefault="00481572" w:rsidP="008065A5">
                  <w:pPr>
                    <w:pStyle w:val="TAH"/>
                    <w:spacing w:before="100" w:beforeAutospacing="1" w:line="240" w:lineRule="auto"/>
                    <w:ind w:left="284"/>
                    <w:rPr>
                      <w:rFonts w:ascii="Times New Roman" w:hAnsi="Times New Roman"/>
                      <w:sz w:val="16"/>
                    </w:rPr>
                  </w:pPr>
                </w:p>
              </w:tc>
              <w:tc>
                <w:tcPr>
                  <w:tcW w:w="1957" w:type="dxa"/>
                  <w:shd w:val="clear" w:color="auto" w:fill="E0E0E0"/>
                  <w:vAlign w:val="center"/>
                </w:tcPr>
                <w:p w14:paraId="0A5AF27D" w14:textId="77777777" w:rsidR="00481572" w:rsidRPr="001044E8" w:rsidRDefault="00481572" w:rsidP="008065A5">
                  <w:pPr>
                    <w:pStyle w:val="TAH"/>
                    <w:spacing w:before="100" w:beforeAutospacing="1" w:line="240" w:lineRule="auto"/>
                    <w:ind w:left="284"/>
                    <w:rPr>
                      <w:rFonts w:ascii="Times New Roman" w:hAnsi="Times New Roman"/>
                      <w:sz w:val="16"/>
                    </w:rPr>
                  </w:pPr>
                  <w:r w:rsidRPr="001044E8">
                    <w:rPr>
                      <w:sz w:val="16"/>
                    </w:rPr>
                    <w:t>DCI format 0_0</w:t>
                  </w:r>
                  <w:r w:rsidRPr="001044E8">
                    <w:rPr>
                      <w:strike/>
                      <w:color w:val="FF0000"/>
                      <w:sz w:val="16"/>
                    </w:rPr>
                    <w:t>/0_1</w:t>
                  </w:r>
                  <w:r w:rsidRPr="001044E8">
                    <w:rPr>
                      <w:color w:val="FF0000"/>
                      <w:sz w:val="16"/>
                    </w:rPr>
                    <w:t xml:space="preserve"> </w:t>
                  </w:r>
                </w:p>
              </w:tc>
              <w:tc>
                <w:tcPr>
                  <w:tcW w:w="2016" w:type="dxa"/>
                  <w:shd w:val="clear" w:color="auto" w:fill="E0E0E0"/>
                  <w:vAlign w:val="center"/>
                </w:tcPr>
                <w:p w14:paraId="5E156120" w14:textId="77777777" w:rsidR="00481572" w:rsidRPr="001044E8" w:rsidRDefault="00481572" w:rsidP="008065A5">
                  <w:pPr>
                    <w:pStyle w:val="TAH"/>
                    <w:spacing w:before="100" w:beforeAutospacing="1" w:line="240" w:lineRule="auto"/>
                    <w:ind w:left="284"/>
                    <w:rPr>
                      <w:sz w:val="16"/>
                    </w:rPr>
                  </w:pPr>
                  <w:r w:rsidRPr="001044E8">
                    <w:rPr>
                      <w:sz w:val="16"/>
                    </w:rPr>
                    <w:t>DCI format 1_0</w:t>
                  </w:r>
                </w:p>
              </w:tc>
              <w:tc>
                <w:tcPr>
                  <w:tcW w:w="2712" w:type="dxa"/>
                  <w:shd w:val="clear" w:color="auto" w:fill="E0E0E0"/>
                  <w:vAlign w:val="center"/>
                </w:tcPr>
                <w:p w14:paraId="753BFFE8" w14:textId="77777777" w:rsidR="00481572" w:rsidRPr="001044E8" w:rsidRDefault="00481572" w:rsidP="008065A5">
                  <w:pPr>
                    <w:pStyle w:val="TAH"/>
                    <w:spacing w:before="100" w:beforeAutospacing="1" w:line="240" w:lineRule="auto"/>
                    <w:ind w:left="284"/>
                    <w:rPr>
                      <w:strike/>
                      <w:color w:val="FF0000"/>
                      <w:sz w:val="16"/>
                    </w:rPr>
                  </w:pPr>
                  <w:r w:rsidRPr="001044E8">
                    <w:rPr>
                      <w:strike/>
                      <w:color w:val="FF0000"/>
                      <w:sz w:val="16"/>
                    </w:rPr>
                    <w:t>DCI format 1_1</w:t>
                  </w:r>
                </w:p>
              </w:tc>
            </w:tr>
            <w:tr w:rsidR="00481572" w:rsidRPr="00BB208D" w14:paraId="3BFBA9F0" w14:textId="77777777" w:rsidTr="008065A5">
              <w:trPr>
                <w:cantSplit/>
                <w:jc w:val="center"/>
              </w:trPr>
              <w:tc>
                <w:tcPr>
                  <w:tcW w:w="2717" w:type="dxa"/>
                  <w:vAlign w:val="center"/>
                </w:tcPr>
                <w:p w14:paraId="2BECC66A" w14:textId="77777777" w:rsidR="00481572" w:rsidRPr="001044E8" w:rsidRDefault="00481572" w:rsidP="008065A5">
                  <w:pPr>
                    <w:pStyle w:val="TAC"/>
                    <w:spacing w:before="100" w:beforeAutospacing="1" w:line="240" w:lineRule="auto"/>
                    <w:ind w:left="284"/>
                    <w:rPr>
                      <w:sz w:val="16"/>
                    </w:rPr>
                  </w:pPr>
                  <w:r w:rsidRPr="001044E8">
                    <w:rPr>
                      <w:sz w:val="16"/>
                    </w:rPr>
                    <w:t>HARQ process number</w:t>
                  </w:r>
                </w:p>
              </w:tc>
              <w:tc>
                <w:tcPr>
                  <w:tcW w:w="1957" w:type="dxa"/>
                  <w:vAlign w:val="center"/>
                </w:tcPr>
                <w:p w14:paraId="35849F7C" w14:textId="77777777" w:rsidR="00481572" w:rsidRPr="001044E8" w:rsidRDefault="00481572" w:rsidP="008065A5">
                  <w:pPr>
                    <w:pStyle w:val="TAC"/>
                    <w:spacing w:before="100" w:beforeAutospacing="1" w:line="240" w:lineRule="auto"/>
                    <w:ind w:left="284"/>
                    <w:rPr>
                      <w:sz w:val="16"/>
                    </w:rPr>
                  </w:pPr>
                  <w:r w:rsidRPr="001044E8">
                    <w:rPr>
                      <w:sz w:val="16"/>
                    </w:rPr>
                    <w:t>set to all ‘0’s</w:t>
                  </w:r>
                </w:p>
              </w:tc>
              <w:tc>
                <w:tcPr>
                  <w:tcW w:w="2016" w:type="dxa"/>
                  <w:vAlign w:val="center"/>
                </w:tcPr>
                <w:p w14:paraId="3BE71CC2" w14:textId="77777777" w:rsidR="00481572" w:rsidRPr="001044E8" w:rsidRDefault="00481572" w:rsidP="008065A5">
                  <w:pPr>
                    <w:pStyle w:val="TAC"/>
                    <w:spacing w:before="100" w:beforeAutospacing="1" w:line="240" w:lineRule="auto"/>
                    <w:ind w:left="284"/>
                    <w:rPr>
                      <w:sz w:val="16"/>
                    </w:rPr>
                  </w:pPr>
                  <w:r w:rsidRPr="001044E8">
                    <w:rPr>
                      <w:sz w:val="16"/>
                    </w:rPr>
                    <w:t>set to all ‘0’s</w:t>
                  </w:r>
                </w:p>
              </w:tc>
              <w:tc>
                <w:tcPr>
                  <w:tcW w:w="2712" w:type="dxa"/>
                  <w:vAlign w:val="center"/>
                </w:tcPr>
                <w:p w14:paraId="2C47079C" w14:textId="77777777" w:rsidR="00481572" w:rsidRPr="001044E8" w:rsidRDefault="00481572" w:rsidP="008065A5">
                  <w:pPr>
                    <w:pStyle w:val="TAC"/>
                    <w:spacing w:before="100" w:beforeAutospacing="1" w:line="240" w:lineRule="auto"/>
                    <w:ind w:left="284"/>
                    <w:rPr>
                      <w:strike/>
                      <w:color w:val="FF0000"/>
                      <w:sz w:val="16"/>
                    </w:rPr>
                  </w:pPr>
                  <w:r w:rsidRPr="001044E8">
                    <w:rPr>
                      <w:strike/>
                      <w:color w:val="FF0000"/>
                      <w:sz w:val="16"/>
                    </w:rPr>
                    <w:t>set to all ‘0’s</w:t>
                  </w:r>
                </w:p>
              </w:tc>
            </w:tr>
            <w:tr w:rsidR="00481572" w:rsidRPr="00BB208D" w14:paraId="3987D5B6" w14:textId="77777777" w:rsidTr="008065A5">
              <w:trPr>
                <w:cantSplit/>
                <w:jc w:val="center"/>
              </w:trPr>
              <w:tc>
                <w:tcPr>
                  <w:tcW w:w="2717" w:type="dxa"/>
                  <w:vAlign w:val="center"/>
                </w:tcPr>
                <w:p w14:paraId="40B333DB" w14:textId="77777777" w:rsidR="00481572" w:rsidRPr="001044E8" w:rsidRDefault="00481572" w:rsidP="008065A5">
                  <w:pPr>
                    <w:pStyle w:val="TAC"/>
                    <w:spacing w:before="100" w:beforeAutospacing="1" w:line="240" w:lineRule="auto"/>
                    <w:ind w:left="284"/>
                    <w:rPr>
                      <w:sz w:val="16"/>
                    </w:rPr>
                  </w:pPr>
                  <w:r w:rsidRPr="001044E8">
                    <w:rPr>
                      <w:sz w:val="16"/>
                    </w:rPr>
                    <w:t>Redundancy version</w:t>
                  </w:r>
                </w:p>
              </w:tc>
              <w:tc>
                <w:tcPr>
                  <w:tcW w:w="1957" w:type="dxa"/>
                  <w:vAlign w:val="center"/>
                </w:tcPr>
                <w:p w14:paraId="35D91FF7" w14:textId="77777777" w:rsidR="00481572" w:rsidRPr="001044E8" w:rsidRDefault="00481572" w:rsidP="008065A5">
                  <w:pPr>
                    <w:pStyle w:val="TAC"/>
                    <w:spacing w:before="100" w:beforeAutospacing="1" w:line="240" w:lineRule="auto"/>
                    <w:ind w:left="284"/>
                    <w:rPr>
                      <w:sz w:val="16"/>
                    </w:rPr>
                  </w:pPr>
                  <w:r w:rsidRPr="001044E8">
                    <w:rPr>
                      <w:sz w:val="16"/>
                    </w:rPr>
                    <w:t>set to ‘00’</w:t>
                  </w:r>
                </w:p>
              </w:tc>
              <w:tc>
                <w:tcPr>
                  <w:tcW w:w="2016" w:type="dxa"/>
                  <w:vAlign w:val="center"/>
                </w:tcPr>
                <w:p w14:paraId="65AC248A" w14:textId="77777777" w:rsidR="00481572" w:rsidRPr="001044E8" w:rsidRDefault="00481572" w:rsidP="008065A5">
                  <w:pPr>
                    <w:pStyle w:val="TAC"/>
                    <w:spacing w:before="100" w:beforeAutospacing="1" w:line="240" w:lineRule="auto"/>
                    <w:ind w:left="284"/>
                    <w:rPr>
                      <w:sz w:val="16"/>
                    </w:rPr>
                  </w:pPr>
                  <w:r w:rsidRPr="001044E8">
                    <w:rPr>
                      <w:sz w:val="16"/>
                    </w:rPr>
                    <w:t>set to ‘00’</w:t>
                  </w:r>
                </w:p>
              </w:tc>
              <w:tc>
                <w:tcPr>
                  <w:tcW w:w="2712" w:type="dxa"/>
                  <w:vAlign w:val="center"/>
                </w:tcPr>
                <w:p w14:paraId="1802ABDC" w14:textId="77777777" w:rsidR="00481572" w:rsidRPr="001044E8" w:rsidRDefault="00481572" w:rsidP="008065A5">
                  <w:pPr>
                    <w:pStyle w:val="TAC"/>
                    <w:spacing w:before="100" w:beforeAutospacing="1" w:line="240" w:lineRule="auto"/>
                    <w:ind w:left="284"/>
                    <w:rPr>
                      <w:strike/>
                      <w:color w:val="FF0000"/>
                      <w:sz w:val="16"/>
                    </w:rPr>
                  </w:pPr>
                  <w:r w:rsidRPr="001044E8">
                    <w:rPr>
                      <w:strike/>
                      <w:color w:val="FF0000"/>
                      <w:sz w:val="16"/>
                    </w:rPr>
                    <w:t>For the enabled transport block: set to ‘00’</w:t>
                  </w:r>
                </w:p>
              </w:tc>
            </w:tr>
            <w:tr w:rsidR="00481572" w:rsidRPr="00BB208D" w14:paraId="045AB450" w14:textId="77777777" w:rsidTr="008065A5">
              <w:trPr>
                <w:cantSplit/>
                <w:jc w:val="center"/>
              </w:trPr>
              <w:tc>
                <w:tcPr>
                  <w:tcW w:w="2717" w:type="dxa"/>
                  <w:vAlign w:val="center"/>
                </w:tcPr>
                <w:p w14:paraId="2B1E8933" w14:textId="77777777" w:rsidR="00481572" w:rsidRPr="001044E8" w:rsidRDefault="00481572" w:rsidP="008065A5">
                  <w:pPr>
                    <w:pStyle w:val="TAC"/>
                    <w:spacing w:before="100" w:beforeAutospacing="1" w:line="240" w:lineRule="auto"/>
                    <w:ind w:left="284"/>
                    <w:rPr>
                      <w:sz w:val="16"/>
                    </w:rPr>
                  </w:pPr>
                  <w:r w:rsidRPr="001044E8">
                    <w:rPr>
                      <w:sz w:val="16"/>
                    </w:rPr>
                    <w:t>Modulation and coding scheme</w:t>
                  </w:r>
                </w:p>
              </w:tc>
              <w:tc>
                <w:tcPr>
                  <w:tcW w:w="1957" w:type="dxa"/>
                  <w:vAlign w:val="center"/>
                </w:tcPr>
                <w:p w14:paraId="4D823A73" w14:textId="77777777" w:rsidR="00481572" w:rsidRPr="001044E8" w:rsidRDefault="00481572" w:rsidP="008065A5">
                  <w:pPr>
                    <w:pStyle w:val="TAC"/>
                    <w:spacing w:before="100" w:beforeAutospacing="1" w:line="240" w:lineRule="auto"/>
                    <w:ind w:left="284"/>
                    <w:rPr>
                      <w:sz w:val="16"/>
                    </w:rPr>
                  </w:pPr>
                  <w:r w:rsidRPr="001044E8">
                    <w:rPr>
                      <w:sz w:val="16"/>
                    </w:rPr>
                    <w:t>set to all ‘1’s</w:t>
                  </w:r>
                </w:p>
              </w:tc>
              <w:tc>
                <w:tcPr>
                  <w:tcW w:w="2016" w:type="dxa"/>
                  <w:vAlign w:val="center"/>
                </w:tcPr>
                <w:p w14:paraId="18092E36" w14:textId="77777777" w:rsidR="00481572" w:rsidRPr="001044E8" w:rsidRDefault="00481572" w:rsidP="008065A5">
                  <w:pPr>
                    <w:pStyle w:val="TAC"/>
                    <w:spacing w:before="100" w:beforeAutospacing="1" w:line="240" w:lineRule="auto"/>
                    <w:ind w:left="284"/>
                    <w:rPr>
                      <w:sz w:val="16"/>
                    </w:rPr>
                  </w:pPr>
                  <w:r w:rsidRPr="001044E8">
                    <w:rPr>
                      <w:sz w:val="16"/>
                    </w:rPr>
                    <w:t>set to all ‘1’s</w:t>
                  </w:r>
                </w:p>
              </w:tc>
              <w:tc>
                <w:tcPr>
                  <w:tcW w:w="2712" w:type="dxa"/>
                  <w:vAlign w:val="center"/>
                </w:tcPr>
                <w:p w14:paraId="333E9EB1" w14:textId="77777777" w:rsidR="00481572" w:rsidRPr="001044E8" w:rsidRDefault="00481572" w:rsidP="008065A5">
                  <w:pPr>
                    <w:pStyle w:val="TAC"/>
                    <w:spacing w:before="100" w:beforeAutospacing="1" w:line="240" w:lineRule="auto"/>
                    <w:ind w:left="284"/>
                    <w:rPr>
                      <w:strike/>
                      <w:color w:val="FF0000"/>
                      <w:sz w:val="16"/>
                    </w:rPr>
                  </w:pPr>
                  <w:r w:rsidRPr="001044E8">
                    <w:rPr>
                      <w:strike/>
                      <w:color w:val="FF0000"/>
                      <w:sz w:val="16"/>
                    </w:rPr>
                    <w:t>set to all ‘1’s</w:t>
                  </w:r>
                </w:p>
              </w:tc>
            </w:tr>
            <w:tr w:rsidR="00481572" w:rsidRPr="00BB208D" w14:paraId="104DA09A" w14:textId="77777777" w:rsidTr="008065A5">
              <w:trPr>
                <w:cantSplit/>
                <w:jc w:val="center"/>
              </w:trPr>
              <w:tc>
                <w:tcPr>
                  <w:tcW w:w="2717" w:type="dxa"/>
                  <w:vAlign w:val="center"/>
                </w:tcPr>
                <w:p w14:paraId="26C40388" w14:textId="77777777" w:rsidR="00481572" w:rsidRPr="001044E8" w:rsidRDefault="00481572" w:rsidP="008065A5">
                  <w:pPr>
                    <w:pStyle w:val="TAC"/>
                    <w:spacing w:before="100" w:beforeAutospacing="1" w:line="240" w:lineRule="auto"/>
                    <w:ind w:left="284"/>
                    <w:rPr>
                      <w:sz w:val="16"/>
                    </w:rPr>
                  </w:pPr>
                  <w:r w:rsidRPr="001044E8">
                    <w:rPr>
                      <w:sz w:val="16"/>
                    </w:rPr>
                    <w:t>Resource block assignment</w:t>
                  </w:r>
                </w:p>
              </w:tc>
              <w:tc>
                <w:tcPr>
                  <w:tcW w:w="1957" w:type="dxa"/>
                  <w:vAlign w:val="center"/>
                </w:tcPr>
                <w:p w14:paraId="48C84129" w14:textId="77777777" w:rsidR="00481572" w:rsidRPr="001044E8" w:rsidRDefault="00481572" w:rsidP="008065A5">
                  <w:pPr>
                    <w:pStyle w:val="TAC"/>
                    <w:spacing w:before="100" w:beforeAutospacing="1" w:line="240" w:lineRule="auto"/>
                    <w:ind w:left="284"/>
                    <w:rPr>
                      <w:sz w:val="16"/>
                    </w:rPr>
                  </w:pPr>
                  <w:r w:rsidRPr="001044E8">
                    <w:rPr>
                      <w:sz w:val="16"/>
                    </w:rPr>
                    <w:t>set to all ‘1’s</w:t>
                  </w:r>
                </w:p>
              </w:tc>
              <w:tc>
                <w:tcPr>
                  <w:tcW w:w="2016" w:type="dxa"/>
                  <w:vAlign w:val="center"/>
                </w:tcPr>
                <w:p w14:paraId="4578AA0B" w14:textId="77777777" w:rsidR="00481572" w:rsidRPr="001044E8" w:rsidRDefault="00481572" w:rsidP="008065A5">
                  <w:pPr>
                    <w:pStyle w:val="TAC"/>
                    <w:spacing w:before="100" w:beforeAutospacing="1" w:line="240" w:lineRule="auto"/>
                    <w:ind w:left="284"/>
                    <w:rPr>
                      <w:sz w:val="16"/>
                    </w:rPr>
                  </w:pPr>
                  <w:r w:rsidRPr="001044E8">
                    <w:rPr>
                      <w:sz w:val="16"/>
                    </w:rPr>
                    <w:t>set to all ‘1’s</w:t>
                  </w:r>
                </w:p>
              </w:tc>
              <w:tc>
                <w:tcPr>
                  <w:tcW w:w="2712" w:type="dxa"/>
                  <w:vAlign w:val="center"/>
                </w:tcPr>
                <w:p w14:paraId="41205445" w14:textId="77777777" w:rsidR="00481572" w:rsidRPr="001044E8" w:rsidRDefault="00481572" w:rsidP="008065A5">
                  <w:pPr>
                    <w:pStyle w:val="TAC"/>
                    <w:spacing w:before="100" w:beforeAutospacing="1" w:line="240" w:lineRule="auto"/>
                    <w:ind w:left="284"/>
                    <w:rPr>
                      <w:strike/>
                      <w:color w:val="FF0000"/>
                      <w:sz w:val="16"/>
                    </w:rPr>
                  </w:pPr>
                  <w:r w:rsidRPr="001044E8">
                    <w:rPr>
                      <w:strike/>
                      <w:color w:val="FF0000"/>
                      <w:sz w:val="16"/>
                    </w:rPr>
                    <w:t>set to all ‘1’s</w:t>
                  </w:r>
                </w:p>
              </w:tc>
            </w:tr>
          </w:tbl>
          <w:p w14:paraId="0D16FD01" w14:textId="77777777" w:rsidR="00481572" w:rsidRPr="00AD2476" w:rsidRDefault="00481572" w:rsidP="008065A5">
            <w:pPr>
              <w:pStyle w:val="Proposal"/>
            </w:pPr>
          </w:p>
        </w:tc>
      </w:tr>
    </w:tbl>
    <w:p w14:paraId="518B9CA9" w14:textId="77777777" w:rsidR="00481572" w:rsidRDefault="00481572" w:rsidP="00481572">
      <w:pPr>
        <w:pStyle w:val="Proposal"/>
      </w:pPr>
      <w:r>
        <w:rPr>
          <w:rFonts w:hint="eastAsia"/>
        </w:rPr>
        <w:t xml:space="preserve">Proposal </w:t>
      </w:r>
      <w:r>
        <w:t>2</w:t>
      </w:r>
      <w:r>
        <w:rPr>
          <w:rFonts w:hint="eastAsia"/>
        </w:rPr>
        <w:t xml:space="preserve">: </w:t>
      </w:r>
      <w:r>
        <w:t xml:space="preserve">For PUSCH with configured grant, </w:t>
      </w:r>
    </w:p>
    <w:p w14:paraId="7405EE5C" w14:textId="77777777" w:rsidR="00481572" w:rsidRDefault="00481572" w:rsidP="00481572">
      <w:pPr>
        <w:pStyle w:val="Proposal"/>
        <w:numPr>
          <w:ilvl w:val="1"/>
          <w:numId w:val="33"/>
        </w:numPr>
      </w:pPr>
      <w:r>
        <w:rPr>
          <w:rFonts w:hint="eastAsia"/>
        </w:rPr>
        <w:t>W</w:t>
      </w:r>
      <w:r>
        <w:t xml:space="preserve">ithin a slot, repetition of PUSCH at least for URLLC occurs over contiguous semi-static UL/Unknown symbols. </w:t>
      </w:r>
    </w:p>
    <w:p w14:paraId="22964000" w14:textId="77777777" w:rsidR="00481572" w:rsidRDefault="00481572" w:rsidP="00481572">
      <w:pPr>
        <w:pStyle w:val="Proposal"/>
        <w:numPr>
          <w:ilvl w:val="2"/>
          <w:numId w:val="33"/>
        </w:numPr>
      </w:pPr>
      <w:r>
        <w:t xml:space="preserve">Across slots, the same time-domain resource is assumed for the first transmission occasion in each slot. </w:t>
      </w:r>
    </w:p>
    <w:p w14:paraId="1C51A00D" w14:textId="77777777" w:rsidR="00481572" w:rsidRDefault="00481572" w:rsidP="00481572">
      <w:pPr>
        <w:pStyle w:val="Proposal"/>
      </w:pPr>
      <w:r>
        <w:rPr>
          <w:rFonts w:hint="eastAsia"/>
        </w:rPr>
        <w:t>P</w:t>
      </w:r>
      <w:r>
        <w:t xml:space="preserve">roposal 3: For configured grant and DCI scrambled by CS-RNTI, decide between </w:t>
      </w:r>
    </w:p>
    <w:p w14:paraId="0275D4E3" w14:textId="77777777" w:rsidR="00481572" w:rsidRDefault="00481572" w:rsidP="00481572">
      <w:pPr>
        <w:pStyle w:val="Proposal"/>
        <w:numPr>
          <w:ilvl w:val="0"/>
          <w:numId w:val="37"/>
        </w:numPr>
      </w:pPr>
      <w:r>
        <w:rPr>
          <w:rFonts w:hint="eastAsia"/>
        </w:rPr>
        <w:t xml:space="preserve">Alt 1: A UE assumes that same configuration on non-fallback DCI </w:t>
      </w:r>
      <w:r>
        <w:t>regarding waveform/resource allocation type/RBG size/etc such that the same DCI format between CS-RNTI and C-RNTI is used</w:t>
      </w:r>
    </w:p>
    <w:p w14:paraId="7D74CAD9" w14:textId="77777777" w:rsidR="00481572" w:rsidRDefault="00481572" w:rsidP="00481572">
      <w:pPr>
        <w:pStyle w:val="Proposal"/>
        <w:numPr>
          <w:ilvl w:val="0"/>
          <w:numId w:val="37"/>
        </w:numPr>
      </w:pPr>
      <w:r>
        <w:rPr>
          <w:rFonts w:hint="eastAsia"/>
        </w:rPr>
        <w:lastRenderedPageBreak/>
        <w:t>A</w:t>
      </w:r>
      <w:r>
        <w:t xml:space="preserve">lt 2: A UE assumes that the same DCI format with C-RNTI is used for CS-RNTI as well. In case of different configuration, in each field, necessary reinterpretation of DCI field including potential padding/truncation of each DCI field is performed. </w:t>
      </w:r>
    </w:p>
    <w:p w14:paraId="0496E47E" w14:textId="77777777" w:rsidR="00481572" w:rsidRDefault="00481572" w:rsidP="00481572">
      <w:pPr>
        <w:pStyle w:val="Proposal"/>
        <w:numPr>
          <w:ilvl w:val="1"/>
          <w:numId w:val="37"/>
        </w:numPr>
      </w:pPr>
      <w:r>
        <w:t>Alt 2-1: Non-fallback DCI format of CS-RNTI regardless of retransmission or activation/release follows configurations of DL SPS or configured grant.</w:t>
      </w:r>
    </w:p>
    <w:p w14:paraId="2BC87158" w14:textId="77777777" w:rsidR="00481572" w:rsidRDefault="00481572" w:rsidP="00481572">
      <w:pPr>
        <w:pStyle w:val="Proposal"/>
        <w:numPr>
          <w:ilvl w:val="1"/>
          <w:numId w:val="37"/>
        </w:numPr>
      </w:pPr>
      <w:r>
        <w:t xml:space="preserve">Alt. 2-2: </w:t>
      </w:r>
      <w:r w:rsidRPr="00D708C2">
        <w:t xml:space="preserve">Non-fallback DCI format of CS-RNTI follows configurations to UL grant with C-RNTI for retransmission. For activation/release, it may follow </w:t>
      </w:r>
      <w:r w:rsidRPr="000A4D5E">
        <w:t>configurations of DL SPS or configured grant</w:t>
      </w:r>
      <w:r w:rsidRPr="00D708C2">
        <w:t>.</w:t>
      </w:r>
    </w:p>
    <w:p w14:paraId="7784E967" w14:textId="77777777" w:rsidR="00302A22" w:rsidRDefault="00302A22" w:rsidP="00302A22">
      <w:pPr>
        <w:pStyle w:val="Proposal"/>
      </w:pPr>
      <w:bookmarkStart w:id="3" w:name="_GoBack"/>
      <w:bookmarkEnd w:id="3"/>
      <w:r>
        <w:rPr>
          <w:rFonts w:hint="eastAsia"/>
        </w:rPr>
        <w:t xml:space="preserve">Proposal </w:t>
      </w:r>
      <w:r>
        <w:t>4</w:t>
      </w:r>
      <w:r>
        <w:rPr>
          <w:rFonts w:hint="eastAsia"/>
        </w:rPr>
        <w:t xml:space="preserve">: </w:t>
      </w:r>
      <w:r>
        <w:t xml:space="preserve">For PUSCH frequency hopping, if hopped PUSCH resources are crossing BWP boundary, UE can rate-match or puncture a resource exceeding BWP boundary. </w:t>
      </w:r>
    </w:p>
    <w:p w14:paraId="5649E18C" w14:textId="77777777" w:rsidR="00B02BCE" w:rsidRPr="00302A22" w:rsidRDefault="00B02BCE" w:rsidP="008D5C57">
      <w:pPr>
        <w:ind w:left="0" w:hanging="1"/>
        <w:rPr>
          <w:rFonts w:eastAsia="맑은 고딕"/>
          <w:sz w:val="22"/>
          <w:lang w:eastAsia="ko-KR"/>
        </w:rPr>
      </w:pPr>
    </w:p>
    <w:p w14:paraId="6B8D2DEF" w14:textId="14C00959" w:rsidR="002C212E" w:rsidRPr="002D3329" w:rsidRDefault="00C1458F" w:rsidP="002D3329">
      <w:pPr>
        <w:pStyle w:val="10"/>
      </w:pPr>
      <w:r w:rsidRPr="007036D8">
        <w:rPr>
          <w:rFonts w:hint="eastAsia"/>
        </w:rPr>
        <w:t>Reference</w:t>
      </w:r>
    </w:p>
    <w:p w14:paraId="258E3E75" w14:textId="18AF2DAC" w:rsidR="008E2FD8" w:rsidRPr="001044E8" w:rsidRDefault="008E2FD8" w:rsidP="008E2FD8">
      <w:pPr>
        <w:pStyle w:val="References"/>
        <w:tabs>
          <w:tab w:val="clear" w:pos="6031"/>
        </w:tabs>
        <w:ind w:left="567" w:hanging="425"/>
        <w:rPr>
          <w:rFonts w:eastAsia="맑은 고딕"/>
          <w:szCs w:val="22"/>
          <w:lang w:eastAsia="ko-KR"/>
        </w:rPr>
      </w:pPr>
      <w:r w:rsidRPr="003E43CC">
        <w:rPr>
          <w:szCs w:val="22"/>
          <w:lang w:eastAsia="ko-KR"/>
        </w:rPr>
        <w:t>RAN1 chairman’s notes, RAN1</w:t>
      </w:r>
      <w:r w:rsidR="002D3329">
        <w:rPr>
          <w:rFonts w:eastAsiaTheme="minorEastAsia"/>
          <w:szCs w:val="22"/>
          <w:lang w:eastAsia="ko-KR"/>
        </w:rPr>
        <w:t>#9</w:t>
      </w:r>
      <w:r w:rsidR="00D3377D">
        <w:rPr>
          <w:rFonts w:eastAsiaTheme="minorEastAsia"/>
          <w:szCs w:val="22"/>
          <w:lang w:eastAsia="ko-KR"/>
        </w:rPr>
        <w:t>2</w:t>
      </w:r>
      <w:r w:rsidR="00BF0C61">
        <w:rPr>
          <w:rFonts w:eastAsiaTheme="minorEastAsia"/>
          <w:szCs w:val="22"/>
          <w:lang w:eastAsia="ko-KR"/>
        </w:rPr>
        <w:t>bis</w:t>
      </w:r>
    </w:p>
    <w:p w14:paraId="4C01B3F3" w14:textId="1BEE1BDA" w:rsidR="00BF0C61" w:rsidRPr="009F7F9F" w:rsidRDefault="00BF0C61" w:rsidP="008E2FD8">
      <w:pPr>
        <w:pStyle w:val="References"/>
        <w:tabs>
          <w:tab w:val="clear" w:pos="6031"/>
        </w:tabs>
        <w:ind w:left="567" w:hanging="425"/>
        <w:rPr>
          <w:rFonts w:eastAsia="맑은 고딕"/>
          <w:szCs w:val="22"/>
          <w:lang w:eastAsia="ko-KR"/>
        </w:rPr>
      </w:pPr>
      <w:r>
        <w:rPr>
          <w:rFonts w:eastAsia="맑은 고딕" w:hint="eastAsia"/>
          <w:szCs w:val="22"/>
          <w:lang w:eastAsia="ko-KR"/>
        </w:rPr>
        <w:t xml:space="preserve">R1-1805795, </w:t>
      </w:r>
      <w:r>
        <w:rPr>
          <w:noProof/>
        </w:rPr>
        <w:t xml:space="preserve">CR to TS 38.213 </w:t>
      </w:r>
      <w:r w:rsidRPr="0072339F">
        <w:rPr>
          <w:noProof/>
          <w:lang w:eastAsia="zh-CN"/>
        </w:rPr>
        <w:t>capturing the RAN1#92</w:t>
      </w:r>
      <w:r>
        <w:rPr>
          <w:noProof/>
          <w:lang w:eastAsia="zh-CN"/>
        </w:rPr>
        <w:t>bis</w:t>
      </w:r>
      <w:r w:rsidRPr="0072339F">
        <w:rPr>
          <w:noProof/>
          <w:lang w:eastAsia="zh-CN"/>
        </w:rPr>
        <w:t xml:space="preserve"> meeting agreements</w:t>
      </w:r>
      <w:r>
        <w:rPr>
          <w:noProof/>
          <w:lang w:eastAsia="zh-CN"/>
        </w:rPr>
        <w:t>, RAN#92bis</w:t>
      </w:r>
    </w:p>
    <w:p w14:paraId="4E2601D4" w14:textId="77777777" w:rsidR="00657CCF" w:rsidRPr="00657CCF" w:rsidRDefault="00657CCF" w:rsidP="004331C1">
      <w:pPr>
        <w:pStyle w:val="Doc"/>
        <w:rPr>
          <w:rFonts w:eastAsiaTheme="minorEastAsia"/>
        </w:rPr>
      </w:pPr>
    </w:p>
    <w:sectPr w:rsidR="00657CCF" w:rsidRPr="00657CC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57E546" w14:textId="77777777" w:rsidR="006B754F" w:rsidRDefault="006B754F" w:rsidP="00CB15B0">
      <w:pPr>
        <w:spacing w:before="0" w:after="0" w:line="240" w:lineRule="auto"/>
      </w:pPr>
      <w:r>
        <w:separator/>
      </w:r>
    </w:p>
  </w:endnote>
  <w:endnote w:type="continuationSeparator" w:id="0">
    <w:p w14:paraId="3D9D9912" w14:textId="77777777" w:rsidR="006B754F" w:rsidRDefault="006B754F" w:rsidP="00CB15B0">
      <w:pPr>
        <w:spacing w:before="0" w:after="0" w:line="240" w:lineRule="auto"/>
      </w:pPr>
      <w:r>
        <w:continuationSeparator/>
      </w:r>
    </w:p>
  </w:endnote>
  <w:endnote w:type="continuationNotice" w:id="1">
    <w:p w14:paraId="222401ED" w14:textId="77777777" w:rsidR="006B754F" w:rsidRDefault="006B754F">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647458" w14:textId="77777777" w:rsidR="006B754F" w:rsidRDefault="006B754F" w:rsidP="00CB15B0">
      <w:pPr>
        <w:spacing w:before="0" w:after="0" w:line="240" w:lineRule="auto"/>
      </w:pPr>
      <w:r>
        <w:separator/>
      </w:r>
    </w:p>
  </w:footnote>
  <w:footnote w:type="continuationSeparator" w:id="0">
    <w:p w14:paraId="4CB6B8AA" w14:textId="77777777" w:rsidR="006B754F" w:rsidRDefault="006B754F" w:rsidP="00CB15B0">
      <w:pPr>
        <w:spacing w:before="0" w:after="0" w:line="240" w:lineRule="auto"/>
      </w:pPr>
      <w:r>
        <w:continuationSeparator/>
      </w:r>
    </w:p>
  </w:footnote>
  <w:footnote w:type="continuationNotice" w:id="1">
    <w:p w14:paraId="135F9652" w14:textId="77777777" w:rsidR="006B754F" w:rsidRDefault="006B754F">
      <w:pPr>
        <w:spacing w:before="0"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4893606"/>
    <w:multiLevelType w:val="hybridMultilevel"/>
    <w:tmpl w:val="632C149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A37D25"/>
    <w:multiLevelType w:val="hybridMultilevel"/>
    <w:tmpl w:val="6ACCA4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C375872"/>
    <w:multiLevelType w:val="hybridMultilevel"/>
    <w:tmpl w:val="D02264EA"/>
    <w:lvl w:ilvl="0" w:tplc="E2A0BF1C">
      <w:start w:val="1"/>
      <w:numFmt w:val="bullet"/>
      <w:lvlText w:val="•"/>
      <w:lvlJc w:val="left"/>
      <w:pPr>
        <w:tabs>
          <w:tab w:val="num" w:pos="720"/>
        </w:tabs>
        <w:ind w:left="720" w:hanging="360"/>
      </w:pPr>
      <w:rPr>
        <w:rFonts w:ascii="Arial" w:hAnsi="Arial" w:hint="default"/>
      </w:rPr>
    </w:lvl>
    <w:lvl w:ilvl="1" w:tplc="15DE50FA" w:tentative="1">
      <w:start w:val="1"/>
      <w:numFmt w:val="bullet"/>
      <w:lvlText w:val="•"/>
      <w:lvlJc w:val="left"/>
      <w:pPr>
        <w:tabs>
          <w:tab w:val="num" w:pos="1440"/>
        </w:tabs>
        <w:ind w:left="1440" w:hanging="360"/>
      </w:pPr>
      <w:rPr>
        <w:rFonts w:ascii="Arial" w:hAnsi="Arial" w:hint="default"/>
      </w:rPr>
    </w:lvl>
    <w:lvl w:ilvl="2" w:tplc="123E399A" w:tentative="1">
      <w:start w:val="1"/>
      <w:numFmt w:val="bullet"/>
      <w:lvlText w:val="•"/>
      <w:lvlJc w:val="left"/>
      <w:pPr>
        <w:tabs>
          <w:tab w:val="num" w:pos="2160"/>
        </w:tabs>
        <w:ind w:left="2160" w:hanging="360"/>
      </w:pPr>
      <w:rPr>
        <w:rFonts w:ascii="Arial" w:hAnsi="Arial" w:hint="default"/>
      </w:rPr>
    </w:lvl>
    <w:lvl w:ilvl="3" w:tplc="5BF66E40" w:tentative="1">
      <w:start w:val="1"/>
      <w:numFmt w:val="bullet"/>
      <w:lvlText w:val="•"/>
      <w:lvlJc w:val="left"/>
      <w:pPr>
        <w:tabs>
          <w:tab w:val="num" w:pos="2880"/>
        </w:tabs>
        <w:ind w:left="2880" w:hanging="360"/>
      </w:pPr>
      <w:rPr>
        <w:rFonts w:ascii="Arial" w:hAnsi="Arial" w:hint="default"/>
      </w:rPr>
    </w:lvl>
    <w:lvl w:ilvl="4" w:tplc="F4E44F40" w:tentative="1">
      <w:start w:val="1"/>
      <w:numFmt w:val="bullet"/>
      <w:lvlText w:val="•"/>
      <w:lvlJc w:val="left"/>
      <w:pPr>
        <w:tabs>
          <w:tab w:val="num" w:pos="3600"/>
        </w:tabs>
        <w:ind w:left="3600" w:hanging="360"/>
      </w:pPr>
      <w:rPr>
        <w:rFonts w:ascii="Arial" w:hAnsi="Arial" w:hint="default"/>
      </w:rPr>
    </w:lvl>
    <w:lvl w:ilvl="5" w:tplc="D8EC86BA" w:tentative="1">
      <w:start w:val="1"/>
      <w:numFmt w:val="bullet"/>
      <w:lvlText w:val="•"/>
      <w:lvlJc w:val="left"/>
      <w:pPr>
        <w:tabs>
          <w:tab w:val="num" w:pos="4320"/>
        </w:tabs>
        <w:ind w:left="4320" w:hanging="360"/>
      </w:pPr>
      <w:rPr>
        <w:rFonts w:ascii="Arial" w:hAnsi="Arial" w:hint="default"/>
      </w:rPr>
    </w:lvl>
    <w:lvl w:ilvl="6" w:tplc="FC6435CE" w:tentative="1">
      <w:start w:val="1"/>
      <w:numFmt w:val="bullet"/>
      <w:lvlText w:val="•"/>
      <w:lvlJc w:val="left"/>
      <w:pPr>
        <w:tabs>
          <w:tab w:val="num" w:pos="5040"/>
        </w:tabs>
        <w:ind w:left="5040" w:hanging="360"/>
      </w:pPr>
      <w:rPr>
        <w:rFonts w:ascii="Arial" w:hAnsi="Arial" w:hint="default"/>
      </w:rPr>
    </w:lvl>
    <w:lvl w:ilvl="7" w:tplc="B21A0EF0" w:tentative="1">
      <w:start w:val="1"/>
      <w:numFmt w:val="bullet"/>
      <w:lvlText w:val="•"/>
      <w:lvlJc w:val="left"/>
      <w:pPr>
        <w:tabs>
          <w:tab w:val="num" w:pos="5760"/>
        </w:tabs>
        <w:ind w:left="5760" w:hanging="360"/>
      </w:pPr>
      <w:rPr>
        <w:rFonts w:ascii="Arial" w:hAnsi="Arial" w:hint="default"/>
      </w:rPr>
    </w:lvl>
    <w:lvl w:ilvl="8" w:tplc="87F42D46" w:tentative="1">
      <w:start w:val="1"/>
      <w:numFmt w:val="bullet"/>
      <w:lvlText w:val="•"/>
      <w:lvlJc w:val="left"/>
      <w:pPr>
        <w:tabs>
          <w:tab w:val="num" w:pos="6480"/>
        </w:tabs>
        <w:ind w:left="6480" w:hanging="360"/>
      </w:pPr>
      <w:rPr>
        <w:rFonts w:ascii="Arial" w:hAnsi="Arial" w:hint="default"/>
      </w:rPr>
    </w:lvl>
  </w:abstractNum>
  <w:abstractNum w:abstractNumId="5">
    <w:nsid w:val="0C490431"/>
    <w:multiLevelType w:val="hybridMultilevel"/>
    <w:tmpl w:val="E6E4362A"/>
    <w:lvl w:ilvl="0" w:tplc="04090001">
      <w:start w:val="1"/>
      <w:numFmt w:val="bullet"/>
      <w:lvlText w:val=""/>
      <w:lvlJc w:val="left"/>
      <w:pPr>
        <w:ind w:left="1350" w:hanging="400"/>
      </w:pPr>
      <w:rPr>
        <w:rFonts w:ascii="Wingdings" w:hAnsi="Wingdings" w:hint="default"/>
      </w:rPr>
    </w:lvl>
    <w:lvl w:ilvl="1" w:tplc="04090003">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6">
    <w:nsid w:val="0D4E0DAC"/>
    <w:multiLevelType w:val="hybridMultilevel"/>
    <w:tmpl w:val="7028343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3E85E04"/>
    <w:multiLevelType w:val="hybridMultilevel"/>
    <w:tmpl w:val="3768EAEC"/>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8">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9">
    <w:nsid w:val="21DC26B7"/>
    <w:multiLevelType w:val="hybridMultilevel"/>
    <w:tmpl w:val="D478C0A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1DC2CAB"/>
    <w:multiLevelType w:val="hybridMultilevel"/>
    <w:tmpl w:val="9BBCF60E"/>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1">
    <w:nsid w:val="22710492"/>
    <w:multiLevelType w:val="hybridMultilevel"/>
    <w:tmpl w:val="FB383EEE"/>
    <w:lvl w:ilvl="0" w:tplc="AD88D052">
      <w:start w:val="1"/>
      <w:numFmt w:val="bullet"/>
      <w:lvlText w:val="•"/>
      <w:lvlJc w:val="left"/>
      <w:pPr>
        <w:tabs>
          <w:tab w:val="num" w:pos="720"/>
        </w:tabs>
        <w:ind w:left="720" w:hanging="360"/>
      </w:pPr>
      <w:rPr>
        <w:rFonts w:ascii="Arial" w:hAnsi="Arial" w:hint="default"/>
      </w:rPr>
    </w:lvl>
    <w:lvl w:ilvl="1" w:tplc="975E6734" w:tentative="1">
      <w:start w:val="1"/>
      <w:numFmt w:val="bullet"/>
      <w:lvlText w:val="•"/>
      <w:lvlJc w:val="left"/>
      <w:pPr>
        <w:tabs>
          <w:tab w:val="num" w:pos="1440"/>
        </w:tabs>
        <w:ind w:left="1440" w:hanging="360"/>
      </w:pPr>
      <w:rPr>
        <w:rFonts w:ascii="Arial" w:hAnsi="Arial" w:hint="default"/>
      </w:rPr>
    </w:lvl>
    <w:lvl w:ilvl="2" w:tplc="A0E03812" w:tentative="1">
      <w:start w:val="1"/>
      <w:numFmt w:val="bullet"/>
      <w:lvlText w:val="•"/>
      <w:lvlJc w:val="left"/>
      <w:pPr>
        <w:tabs>
          <w:tab w:val="num" w:pos="2160"/>
        </w:tabs>
        <w:ind w:left="2160" w:hanging="360"/>
      </w:pPr>
      <w:rPr>
        <w:rFonts w:ascii="Arial" w:hAnsi="Arial" w:hint="default"/>
      </w:rPr>
    </w:lvl>
    <w:lvl w:ilvl="3" w:tplc="56B276FE" w:tentative="1">
      <w:start w:val="1"/>
      <w:numFmt w:val="bullet"/>
      <w:lvlText w:val="•"/>
      <w:lvlJc w:val="left"/>
      <w:pPr>
        <w:tabs>
          <w:tab w:val="num" w:pos="2880"/>
        </w:tabs>
        <w:ind w:left="2880" w:hanging="360"/>
      </w:pPr>
      <w:rPr>
        <w:rFonts w:ascii="Arial" w:hAnsi="Arial" w:hint="default"/>
      </w:rPr>
    </w:lvl>
    <w:lvl w:ilvl="4" w:tplc="592EA88C" w:tentative="1">
      <w:start w:val="1"/>
      <w:numFmt w:val="bullet"/>
      <w:lvlText w:val="•"/>
      <w:lvlJc w:val="left"/>
      <w:pPr>
        <w:tabs>
          <w:tab w:val="num" w:pos="3600"/>
        </w:tabs>
        <w:ind w:left="3600" w:hanging="360"/>
      </w:pPr>
      <w:rPr>
        <w:rFonts w:ascii="Arial" w:hAnsi="Arial" w:hint="default"/>
      </w:rPr>
    </w:lvl>
    <w:lvl w:ilvl="5" w:tplc="B27CEE0E" w:tentative="1">
      <w:start w:val="1"/>
      <w:numFmt w:val="bullet"/>
      <w:lvlText w:val="•"/>
      <w:lvlJc w:val="left"/>
      <w:pPr>
        <w:tabs>
          <w:tab w:val="num" w:pos="4320"/>
        </w:tabs>
        <w:ind w:left="4320" w:hanging="360"/>
      </w:pPr>
      <w:rPr>
        <w:rFonts w:ascii="Arial" w:hAnsi="Arial" w:hint="default"/>
      </w:rPr>
    </w:lvl>
    <w:lvl w:ilvl="6" w:tplc="14A6A308" w:tentative="1">
      <w:start w:val="1"/>
      <w:numFmt w:val="bullet"/>
      <w:lvlText w:val="•"/>
      <w:lvlJc w:val="left"/>
      <w:pPr>
        <w:tabs>
          <w:tab w:val="num" w:pos="5040"/>
        </w:tabs>
        <w:ind w:left="5040" w:hanging="360"/>
      </w:pPr>
      <w:rPr>
        <w:rFonts w:ascii="Arial" w:hAnsi="Arial" w:hint="default"/>
      </w:rPr>
    </w:lvl>
    <w:lvl w:ilvl="7" w:tplc="1D22E674" w:tentative="1">
      <w:start w:val="1"/>
      <w:numFmt w:val="bullet"/>
      <w:lvlText w:val="•"/>
      <w:lvlJc w:val="left"/>
      <w:pPr>
        <w:tabs>
          <w:tab w:val="num" w:pos="5760"/>
        </w:tabs>
        <w:ind w:left="5760" w:hanging="360"/>
      </w:pPr>
      <w:rPr>
        <w:rFonts w:ascii="Arial" w:hAnsi="Arial" w:hint="default"/>
      </w:rPr>
    </w:lvl>
    <w:lvl w:ilvl="8" w:tplc="A1B4F368" w:tentative="1">
      <w:start w:val="1"/>
      <w:numFmt w:val="bullet"/>
      <w:lvlText w:val="•"/>
      <w:lvlJc w:val="left"/>
      <w:pPr>
        <w:tabs>
          <w:tab w:val="num" w:pos="6480"/>
        </w:tabs>
        <w:ind w:left="6480" w:hanging="360"/>
      </w:pPr>
      <w:rPr>
        <w:rFonts w:ascii="Arial" w:hAnsi="Arial" w:hint="default"/>
      </w:rPr>
    </w:lvl>
  </w:abstractNum>
  <w:abstractNum w:abstractNumId="12">
    <w:nsid w:val="227A6803"/>
    <w:multiLevelType w:val="hybridMultilevel"/>
    <w:tmpl w:val="30825E94"/>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C17B5F"/>
    <w:multiLevelType w:val="hybridMultilevel"/>
    <w:tmpl w:val="7F381BE6"/>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6">
    <w:nsid w:val="362B3DD0"/>
    <w:multiLevelType w:val="hybridMultilevel"/>
    <w:tmpl w:val="E5023DB8"/>
    <w:lvl w:ilvl="0" w:tplc="9A4CEB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nsid w:val="41A75B54"/>
    <w:multiLevelType w:val="hybridMultilevel"/>
    <w:tmpl w:val="C540C90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D5C7CF7"/>
    <w:multiLevelType w:val="hybridMultilevel"/>
    <w:tmpl w:val="EC2A9D4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04106B3"/>
    <w:multiLevelType w:val="hybridMultilevel"/>
    <w:tmpl w:val="7410FFC6"/>
    <w:lvl w:ilvl="0" w:tplc="04090001">
      <w:start w:val="1"/>
      <w:numFmt w:val="bullet"/>
      <w:lvlText w:val=""/>
      <w:lvlJc w:val="left"/>
      <w:pPr>
        <w:ind w:left="1350" w:hanging="400"/>
      </w:pPr>
      <w:rPr>
        <w:rFonts w:ascii="Wingdings" w:hAnsi="Wingdings" w:hint="default"/>
      </w:rPr>
    </w:lvl>
    <w:lvl w:ilvl="1" w:tplc="04090003">
      <w:start w:val="1"/>
      <w:numFmt w:val="bullet"/>
      <w:lvlText w:val=""/>
      <w:lvlJc w:val="left"/>
      <w:pPr>
        <w:ind w:left="1750" w:hanging="400"/>
      </w:pPr>
      <w:rPr>
        <w:rFonts w:ascii="Wingdings" w:hAnsi="Wingdings" w:hint="default"/>
      </w:rPr>
    </w:lvl>
    <w:lvl w:ilvl="2" w:tplc="04090005">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21">
    <w:nsid w:val="534832B1"/>
    <w:multiLevelType w:val="hybridMultilevel"/>
    <w:tmpl w:val="5672B3CA"/>
    <w:lvl w:ilvl="0" w:tplc="04090001">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22">
    <w:nsid w:val="58D23153"/>
    <w:multiLevelType w:val="hybridMultilevel"/>
    <w:tmpl w:val="FE9098A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5A4267F0"/>
    <w:multiLevelType w:val="hybridMultilevel"/>
    <w:tmpl w:val="588EBD0E"/>
    <w:lvl w:ilvl="0" w:tplc="40D215A6">
      <w:start w:val="1"/>
      <w:numFmt w:val="bullet"/>
      <w:lvlText w:val="•"/>
      <w:lvlJc w:val="left"/>
      <w:pPr>
        <w:tabs>
          <w:tab w:val="num" w:pos="720"/>
        </w:tabs>
        <w:ind w:left="720" w:hanging="360"/>
      </w:pPr>
      <w:rPr>
        <w:rFonts w:ascii="Arial" w:hAnsi="Arial" w:cs="Times New Roman" w:hint="default"/>
      </w:rPr>
    </w:lvl>
    <w:lvl w:ilvl="1" w:tplc="CC9879F4">
      <w:numFmt w:val="bullet"/>
      <w:lvlText w:val="•"/>
      <w:lvlJc w:val="left"/>
      <w:pPr>
        <w:tabs>
          <w:tab w:val="num" w:pos="1440"/>
        </w:tabs>
        <w:ind w:left="1440" w:hanging="360"/>
      </w:pPr>
      <w:rPr>
        <w:rFonts w:ascii="Arial" w:hAnsi="Arial" w:cs="Times New Roman" w:hint="default"/>
      </w:rPr>
    </w:lvl>
    <w:lvl w:ilvl="2" w:tplc="28465540">
      <w:numFmt w:val="bullet"/>
      <w:lvlText w:val="•"/>
      <w:lvlJc w:val="left"/>
      <w:pPr>
        <w:tabs>
          <w:tab w:val="num" w:pos="2160"/>
        </w:tabs>
        <w:ind w:left="2160" w:hanging="360"/>
      </w:pPr>
      <w:rPr>
        <w:rFonts w:ascii="Arial" w:hAnsi="Arial" w:cs="Times New Roman" w:hint="default"/>
      </w:rPr>
    </w:lvl>
    <w:lvl w:ilvl="3" w:tplc="05388C98">
      <w:start w:val="1"/>
      <w:numFmt w:val="bullet"/>
      <w:lvlText w:val="•"/>
      <w:lvlJc w:val="left"/>
      <w:pPr>
        <w:tabs>
          <w:tab w:val="num" w:pos="2880"/>
        </w:tabs>
        <w:ind w:left="2880" w:hanging="360"/>
      </w:pPr>
      <w:rPr>
        <w:rFonts w:ascii="Arial" w:hAnsi="Arial" w:cs="Times New Roman" w:hint="default"/>
      </w:rPr>
    </w:lvl>
    <w:lvl w:ilvl="4" w:tplc="1E62D80E">
      <w:start w:val="1"/>
      <w:numFmt w:val="bullet"/>
      <w:lvlText w:val="•"/>
      <w:lvlJc w:val="left"/>
      <w:pPr>
        <w:tabs>
          <w:tab w:val="num" w:pos="3600"/>
        </w:tabs>
        <w:ind w:left="3600" w:hanging="360"/>
      </w:pPr>
      <w:rPr>
        <w:rFonts w:ascii="Arial" w:hAnsi="Arial" w:cs="Times New Roman" w:hint="default"/>
      </w:rPr>
    </w:lvl>
    <w:lvl w:ilvl="5" w:tplc="4D88C3AE">
      <w:start w:val="1"/>
      <w:numFmt w:val="bullet"/>
      <w:lvlText w:val="•"/>
      <w:lvlJc w:val="left"/>
      <w:pPr>
        <w:tabs>
          <w:tab w:val="num" w:pos="4320"/>
        </w:tabs>
        <w:ind w:left="4320" w:hanging="360"/>
      </w:pPr>
      <w:rPr>
        <w:rFonts w:ascii="Arial" w:hAnsi="Arial" w:cs="Times New Roman" w:hint="default"/>
      </w:rPr>
    </w:lvl>
    <w:lvl w:ilvl="6" w:tplc="7FF08566">
      <w:start w:val="1"/>
      <w:numFmt w:val="bullet"/>
      <w:lvlText w:val="•"/>
      <w:lvlJc w:val="left"/>
      <w:pPr>
        <w:tabs>
          <w:tab w:val="num" w:pos="5040"/>
        </w:tabs>
        <w:ind w:left="5040" w:hanging="360"/>
      </w:pPr>
      <w:rPr>
        <w:rFonts w:ascii="Arial" w:hAnsi="Arial" w:cs="Times New Roman" w:hint="default"/>
      </w:rPr>
    </w:lvl>
    <w:lvl w:ilvl="7" w:tplc="3884B208">
      <w:start w:val="1"/>
      <w:numFmt w:val="bullet"/>
      <w:lvlText w:val="•"/>
      <w:lvlJc w:val="left"/>
      <w:pPr>
        <w:tabs>
          <w:tab w:val="num" w:pos="5760"/>
        </w:tabs>
        <w:ind w:left="5760" w:hanging="360"/>
      </w:pPr>
      <w:rPr>
        <w:rFonts w:ascii="Arial" w:hAnsi="Arial" w:cs="Times New Roman" w:hint="default"/>
      </w:rPr>
    </w:lvl>
    <w:lvl w:ilvl="8" w:tplc="8BB4E866">
      <w:start w:val="1"/>
      <w:numFmt w:val="bullet"/>
      <w:lvlText w:val="•"/>
      <w:lvlJc w:val="left"/>
      <w:pPr>
        <w:tabs>
          <w:tab w:val="num" w:pos="6480"/>
        </w:tabs>
        <w:ind w:left="6480" w:hanging="360"/>
      </w:pPr>
      <w:rPr>
        <w:rFonts w:ascii="Arial" w:hAnsi="Arial" w:cs="Times New Roman" w:hint="default"/>
      </w:rPr>
    </w:lvl>
  </w:abstractNum>
  <w:abstractNum w:abstractNumId="24">
    <w:nsid w:val="5B2B4A6B"/>
    <w:multiLevelType w:val="hybridMultilevel"/>
    <w:tmpl w:val="3BD6EA6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62C43C1E"/>
    <w:multiLevelType w:val="hybridMultilevel"/>
    <w:tmpl w:val="3582452C"/>
    <w:lvl w:ilvl="0" w:tplc="04090001">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26">
    <w:nsid w:val="66AC2616"/>
    <w:multiLevelType w:val="hybridMultilevel"/>
    <w:tmpl w:val="043CDA30"/>
    <w:lvl w:ilvl="0" w:tplc="04090001">
      <w:start w:val="1"/>
      <w:numFmt w:val="bullet"/>
      <w:lvlText w:val=""/>
      <w:lvlJc w:val="left"/>
      <w:pPr>
        <w:ind w:left="420" w:hanging="420"/>
      </w:pPr>
      <w:rPr>
        <w:rFonts w:ascii="Symbol" w:hAnsi="Symbol" w:hint="default"/>
      </w:rPr>
    </w:lvl>
    <w:lvl w:ilvl="1" w:tplc="54EEB79A">
      <w:start w:val="1"/>
      <w:numFmt w:val="bullet"/>
      <w:lvlText w:val=""/>
      <w:lvlJc w:val="left"/>
      <w:pPr>
        <w:ind w:left="840" w:hanging="420"/>
      </w:pPr>
      <w:rPr>
        <w:rFonts w:ascii="Symbol" w:hAnsi="Symbol" w:hint="default"/>
        <w:sz w:val="20"/>
        <w:szCs w:val="20"/>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28">
    <w:nsid w:val="6A26760A"/>
    <w:multiLevelType w:val="hybridMultilevel"/>
    <w:tmpl w:val="9E5002A8"/>
    <w:lvl w:ilvl="0" w:tplc="0409000B">
      <w:start w:val="1"/>
      <w:numFmt w:val="bullet"/>
      <w:lvlText w:val=""/>
      <w:lvlJc w:val="left"/>
      <w:pPr>
        <w:ind w:left="1350" w:hanging="400"/>
      </w:pPr>
      <w:rPr>
        <w:rFonts w:ascii="Wingdings" w:hAnsi="Wingdings" w:hint="default"/>
      </w:rPr>
    </w:lvl>
    <w:lvl w:ilvl="1" w:tplc="04090019" w:tentative="1">
      <w:start w:val="1"/>
      <w:numFmt w:val="upperLetter"/>
      <w:lvlText w:val="%2."/>
      <w:lvlJc w:val="left"/>
      <w:pPr>
        <w:ind w:left="1750" w:hanging="400"/>
      </w:pPr>
    </w:lvl>
    <w:lvl w:ilvl="2" w:tplc="0409001B" w:tentative="1">
      <w:start w:val="1"/>
      <w:numFmt w:val="lowerRoman"/>
      <w:lvlText w:val="%3."/>
      <w:lvlJc w:val="right"/>
      <w:pPr>
        <w:ind w:left="2150" w:hanging="400"/>
      </w:pPr>
    </w:lvl>
    <w:lvl w:ilvl="3" w:tplc="0409000F" w:tentative="1">
      <w:start w:val="1"/>
      <w:numFmt w:val="decimal"/>
      <w:lvlText w:val="%4."/>
      <w:lvlJc w:val="left"/>
      <w:pPr>
        <w:ind w:left="2550" w:hanging="400"/>
      </w:pPr>
    </w:lvl>
    <w:lvl w:ilvl="4" w:tplc="04090019" w:tentative="1">
      <w:start w:val="1"/>
      <w:numFmt w:val="upperLetter"/>
      <w:lvlText w:val="%5."/>
      <w:lvlJc w:val="left"/>
      <w:pPr>
        <w:ind w:left="2950" w:hanging="400"/>
      </w:pPr>
    </w:lvl>
    <w:lvl w:ilvl="5" w:tplc="0409001B" w:tentative="1">
      <w:start w:val="1"/>
      <w:numFmt w:val="lowerRoman"/>
      <w:lvlText w:val="%6."/>
      <w:lvlJc w:val="right"/>
      <w:pPr>
        <w:ind w:left="3350" w:hanging="400"/>
      </w:pPr>
    </w:lvl>
    <w:lvl w:ilvl="6" w:tplc="0409000F" w:tentative="1">
      <w:start w:val="1"/>
      <w:numFmt w:val="decimal"/>
      <w:lvlText w:val="%7."/>
      <w:lvlJc w:val="left"/>
      <w:pPr>
        <w:ind w:left="3750" w:hanging="400"/>
      </w:pPr>
    </w:lvl>
    <w:lvl w:ilvl="7" w:tplc="04090019" w:tentative="1">
      <w:start w:val="1"/>
      <w:numFmt w:val="upperLetter"/>
      <w:lvlText w:val="%8."/>
      <w:lvlJc w:val="left"/>
      <w:pPr>
        <w:ind w:left="4150" w:hanging="400"/>
      </w:pPr>
    </w:lvl>
    <w:lvl w:ilvl="8" w:tplc="0409001B" w:tentative="1">
      <w:start w:val="1"/>
      <w:numFmt w:val="lowerRoman"/>
      <w:lvlText w:val="%9."/>
      <w:lvlJc w:val="right"/>
      <w:pPr>
        <w:ind w:left="4550" w:hanging="400"/>
      </w:pPr>
    </w:lvl>
  </w:abstractNum>
  <w:abstractNum w:abstractNumId="29">
    <w:nsid w:val="6B8C2D27"/>
    <w:multiLevelType w:val="hybridMultilevel"/>
    <w:tmpl w:val="D1A065C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03157D4"/>
    <w:multiLevelType w:val="multilevel"/>
    <w:tmpl w:val="081EBA6E"/>
    <w:lvl w:ilvl="0">
      <w:start w:val="1"/>
      <w:numFmt w:val="decimal"/>
      <w:pStyle w:val="1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nsid w:val="71D13E54"/>
    <w:multiLevelType w:val="hybridMultilevel"/>
    <w:tmpl w:val="B4385BE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2BB2FB9"/>
    <w:multiLevelType w:val="hybridMultilevel"/>
    <w:tmpl w:val="E1700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3026AE3"/>
    <w:multiLevelType w:val="hybridMultilevel"/>
    <w:tmpl w:val="7AB840F2"/>
    <w:lvl w:ilvl="0" w:tplc="04090001">
      <w:start w:val="1"/>
      <w:numFmt w:val="bullet"/>
      <w:lvlText w:val=""/>
      <w:lvlJc w:val="left"/>
      <w:pPr>
        <w:ind w:left="1458" w:hanging="400"/>
      </w:pPr>
      <w:rPr>
        <w:rFonts w:ascii="Wingdings" w:hAnsi="Wingdings" w:hint="default"/>
      </w:rPr>
    </w:lvl>
    <w:lvl w:ilvl="1" w:tplc="04090003">
      <w:start w:val="1"/>
      <w:numFmt w:val="bullet"/>
      <w:lvlText w:val=""/>
      <w:lvlJc w:val="left"/>
      <w:pPr>
        <w:ind w:left="1858" w:hanging="400"/>
      </w:pPr>
      <w:rPr>
        <w:rFonts w:ascii="Wingdings" w:hAnsi="Wingdings" w:hint="default"/>
      </w:rPr>
    </w:lvl>
    <w:lvl w:ilvl="2" w:tplc="04090005" w:tentative="1">
      <w:start w:val="1"/>
      <w:numFmt w:val="bullet"/>
      <w:lvlText w:val=""/>
      <w:lvlJc w:val="left"/>
      <w:pPr>
        <w:ind w:left="2258" w:hanging="400"/>
      </w:pPr>
      <w:rPr>
        <w:rFonts w:ascii="Wingdings" w:hAnsi="Wingdings" w:hint="default"/>
      </w:rPr>
    </w:lvl>
    <w:lvl w:ilvl="3" w:tplc="04090001" w:tentative="1">
      <w:start w:val="1"/>
      <w:numFmt w:val="bullet"/>
      <w:lvlText w:val=""/>
      <w:lvlJc w:val="left"/>
      <w:pPr>
        <w:ind w:left="2658" w:hanging="400"/>
      </w:pPr>
      <w:rPr>
        <w:rFonts w:ascii="Wingdings" w:hAnsi="Wingdings" w:hint="default"/>
      </w:rPr>
    </w:lvl>
    <w:lvl w:ilvl="4" w:tplc="04090003" w:tentative="1">
      <w:start w:val="1"/>
      <w:numFmt w:val="bullet"/>
      <w:lvlText w:val=""/>
      <w:lvlJc w:val="left"/>
      <w:pPr>
        <w:ind w:left="3058" w:hanging="400"/>
      </w:pPr>
      <w:rPr>
        <w:rFonts w:ascii="Wingdings" w:hAnsi="Wingdings" w:hint="default"/>
      </w:rPr>
    </w:lvl>
    <w:lvl w:ilvl="5" w:tplc="04090005" w:tentative="1">
      <w:start w:val="1"/>
      <w:numFmt w:val="bullet"/>
      <w:lvlText w:val=""/>
      <w:lvlJc w:val="left"/>
      <w:pPr>
        <w:ind w:left="3458" w:hanging="400"/>
      </w:pPr>
      <w:rPr>
        <w:rFonts w:ascii="Wingdings" w:hAnsi="Wingdings" w:hint="default"/>
      </w:rPr>
    </w:lvl>
    <w:lvl w:ilvl="6" w:tplc="04090001" w:tentative="1">
      <w:start w:val="1"/>
      <w:numFmt w:val="bullet"/>
      <w:lvlText w:val=""/>
      <w:lvlJc w:val="left"/>
      <w:pPr>
        <w:ind w:left="3858" w:hanging="400"/>
      </w:pPr>
      <w:rPr>
        <w:rFonts w:ascii="Wingdings" w:hAnsi="Wingdings" w:hint="default"/>
      </w:rPr>
    </w:lvl>
    <w:lvl w:ilvl="7" w:tplc="04090003" w:tentative="1">
      <w:start w:val="1"/>
      <w:numFmt w:val="bullet"/>
      <w:lvlText w:val=""/>
      <w:lvlJc w:val="left"/>
      <w:pPr>
        <w:ind w:left="4258" w:hanging="400"/>
      </w:pPr>
      <w:rPr>
        <w:rFonts w:ascii="Wingdings" w:hAnsi="Wingdings" w:hint="default"/>
      </w:rPr>
    </w:lvl>
    <w:lvl w:ilvl="8" w:tplc="04090005" w:tentative="1">
      <w:start w:val="1"/>
      <w:numFmt w:val="bullet"/>
      <w:lvlText w:val=""/>
      <w:lvlJc w:val="left"/>
      <w:pPr>
        <w:ind w:left="4658" w:hanging="400"/>
      </w:pPr>
      <w:rPr>
        <w:rFonts w:ascii="Wingdings" w:hAnsi="Wingdings" w:hint="default"/>
      </w:rPr>
    </w:lvl>
  </w:abstractNum>
  <w:abstractNum w:abstractNumId="34">
    <w:nsid w:val="7C731D2D"/>
    <w:multiLevelType w:val="hybridMultilevel"/>
    <w:tmpl w:val="04B042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CAF1A4E"/>
    <w:multiLevelType w:val="hybridMultilevel"/>
    <w:tmpl w:val="B95A37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FD273C3"/>
    <w:multiLevelType w:val="hybridMultilevel"/>
    <w:tmpl w:val="C0EA4510"/>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30"/>
  </w:num>
  <w:num w:numId="2">
    <w:abstractNumId w:val="0"/>
  </w:num>
  <w:num w:numId="3">
    <w:abstractNumId w:val="17"/>
  </w:num>
  <w:num w:numId="4">
    <w:abstractNumId w:val="13"/>
  </w:num>
  <w:num w:numId="5">
    <w:abstractNumId w:val="27"/>
  </w:num>
  <w:num w:numId="6">
    <w:abstractNumId w:val="8"/>
  </w:num>
  <w:num w:numId="7">
    <w:abstractNumId w:val="3"/>
  </w:num>
  <w:num w:numId="8">
    <w:abstractNumId w:val="9"/>
  </w:num>
  <w:num w:numId="9">
    <w:abstractNumId w:val="31"/>
  </w:num>
  <w:num w:numId="10">
    <w:abstractNumId w:val="35"/>
  </w:num>
  <w:num w:numId="11">
    <w:abstractNumId w:val="21"/>
  </w:num>
  <w:num w:numId="12">
    <w:abstractNumId w:val="14"/>
  </w:num>
  <w:num w:numId="13">
    <w:abstractNumId w:val="36"/>
  </w:num>
  <w:num w:numId="14">
    <w:abstractNumId w:val="22"/>
  </w:num>
  <w:num w:numId="15">
    <w:abstractNumId w:val="19"/>
  </w:num>
  <w:num w:numId="16">
    <w:abstractNumId w:val="16"/>
  </w:num>
  <w:num w:numId="17">
    <w:abstractNumId w:val="32"/>
  </w:num>
  <w:num w:numId="18">
    <w:abstractNumId w:val="6"/>
  </w:num>
  <w:num w:numId="19">
    <w:abstractNumId w:val="23"/>
  </w:num>
  <w:num w:numId="20">
    <w:abstractNumId w:val="2"/>
  </w:num>
  <w:num w:numId="21">
    <w:abstractNumId w:val="15"/>
  </w:num>
  <w:num w:numId="22">
    <w:abstractNumId w:val="24"/>
  </w:num>
  <w:num w:numId="23">
    <w:abstractNumId w:val="18"/>
  </w:num>
  <w:num w:numId="24">
    <w:abstractNumId w:val="1"/>
  </w:num>
  <w:num w:numId="25">
    <w:abstractNumId w:val="34"/>
  </w:num>
  <w:num w:numId="26">
    <w:abstractNumId w:val="20"/>
  </w:num>
  <w:num w:numId="27">
    <w:abstractNumId w:val="10"/>
  </w:num>
  <w:num w:numId="28">
    <w:abstractNumId w:val="33"/>
  </w:num>
  <w:num w:numId="29">
    <w:abstractNumId w:val="5"/>
  </w:num>
  <w:num w:numId="30">
    <w:abstractNumId w:val="25"/>
  </w:num>
  <w:num w:numId="31">
    <w:abstractNumId w:val="29"/>
  </w:num>
  <w:num w:numId="32">
    <w:abstractNumId w:val="7"/>
  </w:num>
  <w:num w:numId="33">
    <w:abstractNumId w:val="26"/>
  </w:num>
  <w:num w:numId="34">
    <w:abstractNumId w:val="28"/>
  </w:num>
  <w:num w:numId="35">
    <w:abstractNumId w:val="11"/>
  </w:num>
  <w:num w:numId="36">
    <w:abstractNumId w:val="4"/>
  </w:num>
  <w:num w:numId="37">
    <w:abstractNumId w:val="12"/>
  </w:num>
  <w:num w:numId="38">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4698"/>
    <w:rsid w:val="0000506C"/>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1F5"/>
    <w:rsid w:val="000114F1"/>
    <w:rsid w:val="000118E2"/>
    <w:rsid w:val="000122C3"/>
    <w:rsid w:val="000123A0"/>
    <w:rsid w:val="000123F7"/>
    <w:rsid w:val="0001241F"/>
    <w:rsid w:val="000126E0"/>
    <w:rsid w:val="000128F3"/>
    <w:rsid w:val="00012B3F"/>
    <w:rsid w:val="00013116"/>
    <w:rsid w:val="00013785"/>
    <w:rsid w:val="00013BCD"/>
    <w:rsid w:val="00013FCB"/>
    <w:rsid w:val="00015273"/>
    <w:rsid w:val="0001527C"/>
    <w:rsid w:val="000159EC"/>
    <w:rsid w:val="00015CB5"/>
    <w:rsid w:val="00015E3D"/>
    <w:rsid w:val="00016258"/>
    <w:rsid w:val="000163EB"/>
    <w:rsid w:val="00016A1E"/>
    <w:rsid w:val="00016B06"/>
    <w:rsid w:val="0001761A"/>
    <w:rsid w:val="0001767A"/>
    <w:rsid w:val="00017861"/>
    <w:rsid w:val="00017B23"/>
    <w:rsid w:val="00017C86"/>
    <w:rsid w:val="00017DA6"/>
    <w:rsid w:val="00020247"/>
    <w:rsid w:val="00020F2B"/>
    <w:rsid w:val="0002137B"/>
    <w:rsid w:val="00021423"/>
    <w:rsid w:val="000219C9"/>
    <w:rsid w:val="00021CF8"/>
    <w:rsid w:val="00022077"/>
    <w:rsid w:val="0002220F"/>
    <w:rsid w:val="000227D0"/>
    <w:rsid w:val="00022CB1"/>
    <w:rsid w:val="000234FA"/>
    <w:rsid w:val="000243BE"/>
    <w:rsid w:val="000250AE"/>
    <w:rsid w:val="00025352"/>
    <w:rsid w:val="00025969"/>
    <w:rsid w:val="00025ADD"/>
    <w:rsid w:val="00025D49"/>
    <w:rsid w:val="000262DF"/>
    <w:rsid w:val="000267E8"/>
    <w:rsid w:val="00026B5A"/>
    <w:rsid w:val="00026C28"/>
    <w:rsid w:val="00027156"/>
    <w:rsid w:val="000278C9"/>
    <w:rsid w:val="00027AEA"/>
    <w:rsid w:val="00027C0E"/>
    <w:rsid w:val="0003045C"/>
    <w:rsid w:val="00031028"/>
    <w:rsid w:val="00031391"/>
    <w:rsid w:val="00031838"/>
    <w:rsid w:val="000318B2"/>
    <w:rsid w:val="00031B83"/>
    <w:rsid w:val="000323A5"/>
    <w:rsid w:val="0003275F"/>
    <w:rsid w:val="00032DB0"/>
    <w:rsid w:val="00032F7C"/>
    <w:rsid w:val="00033078"/>
    <w:rsid w:val="00033221"/>
    <w:rsid w:val="000336F1"/>
    <w:rsid w:val="00033C66"/>
    <w:rsid w:val="00033CEA"/>
    <w:rsid w:val="00034084"/>
    <w:rsid w:val="00034976"/>
    <w:rsid w:val="00034A2A"/>
    <w:rsid w:val="00034AED"/>
    <w:rsid w:val="00035375"/>
    <w:rsid w:val="000356A2"/>
    <w:rsid w:val="0003589D"/>
    <w:rsid w:val="00035F6C"/>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5AF"/>
    <w:rsid w:val="00047821"/>
    <w:rsid w:val="00047876"/>
    <w:rsid w:val="00047E83"/>
    <w:rsid w:val="00047EA7"/>
    <w:rsid w:val="00050098"/>
    <w:rsid w:val="00050555"/>
    <w:rsid w:val="00050CC8"/>
    <w:rsid w:val="00050D1E"/>
    <w:rsid w:val="0005127D"/>
    <w:rsid w:val="0005146E"/>
    <w:rsid w:val="00051859"/>
    <w:rsid w:val="00051990"/>
    <w:rsid w:val="00052757"/>
    <w:rsid w:val="00052CFD"/>
    <w:rsid w:val="00052D37"/>
    <w:rsid w:val="00052D4E"/>
    <w:rsid w:val="000532EF"/>
    <w:rsid w:val="000537D9"/>
    <w:rsid w:val="00053BFE"/>
    <w:rsid w:val="00054D18"/>
    <w:rsid w:val="00054DF9"/>
    <w:rsid w:val="00055BAB"/>
    <w:rsid w:val="00055C7F"/>
    <w:rsid w:val="00056224"/>
    <w:rsid w:val="00056BCF"/>
    <w:rsid w:val="0005719A"/>
    <w:rsid w:val="0005726F"/>
    <w:rsid w:val="00057F07"/>
    <w:rsid w:val="000602BA"/>
    <w:rsid w:val="00060510"/>
    <w:rsid w:val="00060B4F"/>
    <w:rsid w:val="00060F15"/>
    <w:rsid w:val="000610AD"/>
    <w:rsid w:val="000612AE"/>
    <w:rsid w:val="00061401"/>
    <w:rsid w:val="00061CC3"/>
    <w:rsid w:val="00062961"/>
    <w:rsid w:val="00062B06"/>
    <w:rsid w:val="00062FEA"/>
    <w:rsid w:val="0006322F"/>
    <w:rsid w:val="00063526"/>
    <w:rsid w:val="00063AF4"/>
    <w:rsid w:val="00064B4D"/>
    <w:rsid w:val="00065181"/>
    <w:rsid w:val="00065512"/>
    <w:rsid w:val="000655DF"/>
    <w:rsid w:val="000659C8"/>
    <w:rsid w:val="00065B5A"/>
    <w:rsid w:val="00065FCA"/>
    <w:rsid w:val="0006663E"/>
    <w:rsid w:val="00066F5B"/>
    <w:rsid w:val="0006714C"/>
    <w:rsid w:val="00067486"/>
    <w:rsid w:val="000674DE"/>
    <w:rsid w:val="00067594"/>
    <w:rsid w:val="0006769B"/>
    <w:rsid w:val="00070193"/>
    <w:rsid w:val="000702F8"/>
    <w:rsid w:val="00070549"/>
    <w:rsid w:val="00070594"/>
    <w:rsid w:val="000715CF"/>
    <w:rsid w:val="0007170A"/>
    <w:rsid w:val="000718EF"/>
    <w:rsid w:val="0007190B"/>
    <w:rsid w:val="00071FD2"/>
    <w:rsid w:val="0007229C"/>
    <w:rsid w:val="00072558"/>
    <w:rsid w:val="00072E4A"/>
    <w:rsid w:val="00074066"/>
    <w:rsid w:val="00074138"/>
    <w:rsid w:val="0007464A"/>
    <w:rsid w:val="00074B3A"/>
    <w:rsid w:val="000754C8"/>
    <w:rsid w:val="00075537"/>
    <w:rsid w:val="0007585A"/>
    <w:rsid w:val="00075CB2"/>
    <w:rsid w:val="00075CC8"/>
    <w:rsid w:val="00075F5A"/>
    <w:rsid w:val="00076035"/>
    <w:rsid w:val="00076B16"/>
    <w:rsid w:val="00076BBA"/>
    <w:rsid w:val="00077728"/>
    <w:rsid w:val="000777F2"/>
    <w:rsid w:val="00077CE4"/>
    <w:rsid w:val="00077F49"/>
    <w:rsid w:val="0008005E"/>
    <w:rsid w:val="00080C36"/>
    <w:rsid w:val="00082161"/>
    <w:rsid w:val="00082CE0"/>
    <w:rsid w:val="00083960"/>
    <w:rsid w:val="00083EB4"/>
    <w:rsid w:val="00083F32"/>
    <w:rsid w:val="00083F3B"/>
    <w:rsid w:val="0008444F"/>
    <w:rsid w:val="00084AFA"/>
    <w:rsid w:val="00084DDD"/>
    <w:rsid w:val="00085013"/>
    <w:rsid w:val="00085458"/>
    <w:rsid w:val="00085649"/>
    <w:rsid w:val="00085898"/>
    <w:rsid w:val="00085DC3"/>
    <w:rsid w:val="000860D8"/>
    <w:rsid w:val="0008659D"/>
    <w:rsid w:val="000871B0"/>
    <w:rsid w:val="00087922"/>
    <w:rsid w:val="00087A89"/>
    <w:rsid w:val="00087E75"/>
    <w:rsid w:val="00090358"/>
    <w:rsid w:val="00090426"/>
    <w:rsid w:val="00090765"/>
    <w:rsid w:val="00091077"/>
    <w:rsid w:val="000917B7"/>
    <w:rsid w:val="0009180F"/>
    <w:rsid w:val="00091B70"/>
    <w:rsid w:val="000923CD"/>
    <w:rsid w:val="00092991"/>
    <w:rsid w:val="000929FB"/>
    <w:rsid w:val="00092C97"/>
    <w:rsid w:val="00092CC3"/>
    <w:rsid w:val="000947D5"/>
    <w:rsid w:val="00094CA0"/>
    <w:rsid w:val="00094FAD"/>
    <w:rsid w:val="00095000"/>
    <w:rsid w:val="00095414"/>
    <w:rsid w:val="0009553A"/>
    <w:rsid w:val="000958BE"/>
    <w:rsid w:val="00095ADA"/>
    <w:rsid w:val="00095BF5"/>
    <w:rsid w:val="000962F7"/>
    <w:rsid w:val="000967B3"/>
    <w:rsid w:val="00096832"/>
    <w:rsid w:val="00096BA2"/>
    <w:rsid w:val="00097A46"/>
    <w:rsid w:val="000A0AD7"/>
    <w:rsid w:val="000A0EEB"/>
    <w:rsid w:val="000A2601"/>
    <w:rsid w:val="000A335C"/>
    <w:rsid w:val="000A343E"/>
    <w:rsid w:val="000A39C9"/>
    <w:rsid w:val="000A3CB8"/>
    <w:rsid w:val="000A4550"/>
    <w:rsid w:val="000A464B"/>
    <w:rsid w:val="000A49FE"/>
    <w:rsid w:val="000A4D5E"/>
    <w:rsid w:val="000A501F"/>
    <w:rsid w:val="000A6022"/>
    <w:rsid w:val="000A664A"/>
    <w:rsid w:val="000A682E"/>
    <w:rsid w:val="000A6D33"/>
    <w:rsid w:val="000A761B"/>
    <w:rsid w:val="000A766D"/>
    <w:rsid w:val="000B0147"/>
    <w:rsid w:val="000B0804"/>
    <w:rsid w:val="000B08A5"/>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3F73"/>
    <w:rsid w:val="000B4363"/>
    <w:rsid w:val="000B4512"/>
    <w:rsid w:val="000B480B"/>
    <w:rsid w:val="000B4878"/>
    <w:rsid w:val="000B4F79"/>
    <w:rsid w:val="000B4FA7"/>
    <w:rsid w:val="000B4FD8"/>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773"/>
    <w:rsid w:val="000C0800"/>
    <w:rsid w:val="000C0FC7"/>
    <w:rsid w:val="000C10DF"/>
    <w:rsid w:val="000C11F6"/>
    <w:rsid w:val="000C14F2"/>
    <w:rsid w:val="000C15C7"/>
    <w:rsid w:val="000C2482"/>
    <w:rsid w:val="000C29D9"/>
    <w:rsid w:val="000C302B"/>
    <w:rsid w:val="000C336C"/>
    <w:rsid w:val="000C355F"/>
    <w:rsid w:val="000C3725"/>
    <w:rsid w:val="000C3820"/>
    <w:rsid w:val="000C3C93"/>
    <w:rsid w:val="000C3F44"/>
    <w:rsid w:val="000C3F72"/>
    <w:rsid w:val="000C4C0D"/>
    <w:rsid w:val="000C4D08"/>
    <w:rsid w:val="000C4DAF"/>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67E"/>
    <w:rsid w:val="000D2DC6"/>
    <w:rsid w:val="000D2E12"/>
    <w:rsid w:val="000D41C2"/>
    <w:rsid w:val="000D41C4"/>
    <w:rsid w:val="000D4C21"/>
    <w:rsid w:val="000D622F"/>
    <w:rsid w:val="000D6C08"/>
    <w:rsid w:val="000D6CF1"/>
    <w:rsid w:val="000D7436"/>
    <w:rsid w:val="000D7D43"/>
    <w:rsid w:val="000D7F5F"/>
    <w:rsid w:val="000E052D"/>
    <w:rsid w:val="000E0C80"/>
    <w:rsid w:val="000E173E"/>
    <w:rsid w:val="000E17A8"/>
    <w:rsid w:val="000E1B51"/>
    <w:rsid w:val="000E249B"/>
    <w:rsid w:val="000E24EF"/>
    <w:rsid w:val="000E2735"/>
    <w:rsid w:val="000E27FE"/>
    <w:rsid w:val="000E31A1"/>
    <w:rsid w:val="000E31E7"/>
    <w:rsid w:val="000E32B1"/>
    <w:rsid w:val="000E3542"/>
    <w:rsid w:val="000E3664"/>
    <w:rsid w:val="000E3694"/>
    <w:rsid w:val="000E3842"/>
    <w:rsid w:val="000E3859"/>
    <w:rsid w:val="000E3A5D"/>
    <w:rsid w:val="000E413B"/>
    <w:rsid w:val="000E4844"/>
    <w:rsid w:val="000E55D5"/>
    <w:rsid w:val="000E5AD5"/>
    <w:rsid w:val="000E65D9"/>
    <w:rsid w:val="000E6698"/>
    <w:rsid w:val="000E6960"/>
    <w:rsid w:val="000E7B5D"/>
    <w:rsid w:val="000E7D80"/>
    <w:rsid w:val="000F0B17"/>
    <w:rsid w:val="000F0BF5"/>
    <w:rsid w:val="000F13AE"/>
    <w:rsid w:val="000F1778"/>
    <w:rsid w:val="000F1FDE"/>
    <w:rsid w:val="000F26D1"/>
    <w:rsid w:val="000F2A8B"/>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D91"/>
    <w:rsid w:val="00102EE3"/>
    <w:rsid w:val="0010307C"/>
    <w:rsid w:val="00103A0A"/>
    <w:rsid w:val="00103E67"/>
    <w:rsid w:val="0010404C"/>
    <w:rsid w:val="001044E8"/>
    <w:rsid w:val="00104AB8"/>
    <w:rsid w:val="001053E1"/>
    <w:rsid w:val="001056FF"/>
    <w:rsid w:val="00105E3E"/>
    <w:rsid w:val="00105E44"/>
    <w:rsid w:val="00105F63"/>
    <w:rsid w:val="001062FE"/>
    <w:rsid w:val="0010665E"/>
    <w:rsid w:val="00106AA3"/>
    <w:rsid w:val="00107160"/>
    <w:rsid w:val="00107855"/>
    <w:rsid w:val="00110144"/>
    <w:rsid w:val="00110D35"/>
    <w:rsid w:val="00111059"/>
    <w:rsid w:val="00111176"/>
    <w:rsid w:val="001116AB"/>
    <w:rsid w:val="00111725"/>
    <w:rsid w:val="00112306"/>
    <w:rsid w:val="00112938"/>
    <w:rsid w:val="00112C25"/>
    <w:rsid w:val="001135C5"/>
    <w:rsid w:val="00113A33"/>
    <w:rsid w:val="00114202"/>
    <w:rsid w:val="00114267"/>
    <w:rsid w:val="0011444E"/>
    <w:rsid w:val="001148A8"/>
    <w:rsid w:val="00115879"/>
    <w:rsid w:val="00115D11"/>
    <w:rsid w:val="00115D1F"/>
    <w:rsid w:val="00115D3A"/>
    <w:rsid w:val="00115F52"/>
    <w:rsid w:val="001166FB"/>
    <w:rsid w:val="00117122"/>
    <w:rsid w:val="001173DD"/>
    <w:rsid w:val="001175C6"/>
    <w:rsid w:val="00117D0A"/>
    <w:rsid w:val="00117F02"/>
    <w:rsid w:val="001201DD"/>
    <w:rsid w:val="001202BE"/>
    <w:rsid w:val="00120481"/>
    <w:rsid w:val="0012058F"/>
    <w:rsid w:val="00121089"/>
    <w:rsid w:val="00121372"/>
    <w:rsid w:val="00121B48"/>
    <w:rsid w:val="00121FF7"/>
    <w:rsid w:val="001229A7"/>
    <w:rsid w:val="00122CD3"/>
    <w:rsid w:val="00122CFB"/>
    <w:rsid w:val="00123C22"/>
    <w:rsid w:val="001240EB"/>
    <w:rsid w:val="001244D2"/>
    <w:rsid w:val="001251A9"/>
    <w:rsid w:val="001251D1"/>
    <w:rsid w:val="00125E4D"/>
    <w:rsid w:val="00125F56"/>
    <w:rsid w:val="00125FB5"/>
    <w:rsid w:val="001262FB"/>
    <w:rsid w:val="00126B25"/>
    <w:rsid w:val="001270B7"/>
    <w:rsid w:val="001274EC"/>
    <w:rsid w:val="0012755B"/>
    <w:rsid w:val="001301F8"/>
    <w:rsid w:val="0013021F"/>
    <w:rsid w:val="00130274"/>
    <w:rsid w:val="00130343"/>
    <w:rsid w:val="00130A55"/>
    <w:rsid w:val="00130D52"/>
    <w:rsid w:val="00130E34"/>
    <w:rsid w:val="00130F73"/>
    <w:rsid w:val="00131623"/>
    <w:rsid w:val="001319BC"/>
    <w:rsid w:val="00132CD3"/>
    <w:rsid w:val="00132E90"/>
    <w:rsid w:val="001331C5"/>
    <w:rsid w:val="00133BFE"/>
    <w:rsid w:val="00133D6C"/>
    <w:rsid w:val="00134048"/>
    <w:rsid w:val="001342D9"/>
    <w:rsid w:val="00134B72"/>
    <w:rsid w:val="00135327"/>
    <w:rsid w:val="00135939"/>
    <w:rsid w:val="00136712"/>
    <w:rsid w:val="001367BA"/>
    <w:rsid w:val="001367E6"/>
    <w:rsid w:val="001368BF"/>
    <w:rsid w:val="001368D4"/>
    <w:rsid w:val="001373D0"/>
    <w:rsid w:val="00137995"/>
    <w:rsid w:val="00137A93"/>
    <w:rsid w:val="00137BE4"/>
    <w:rsid w:val="0014016C"/>
    <w:rsid w:val="00140666"/>
    <w:rsid w:val="00140AAB"/>
    <w:rsid w:val="0014174B"/>
    <w:rsid w:val="001417AB"/>
    <w:rsid w:val="00142255"/>
    <w:rsid w:val="001425E4"/>
    <w:rsid w:val="00142807"/>
    <w:rsid w:val="00142BDA"/>
    <w:rsid w:val="001431C7"/>
    <w:rsid w:val="00143687"/>
    <w:rsid w:val="00143716"/>
    <w:rsid w:val="00143C78"/>
    <w:rsid w:val="00144525"/>
    <w:rsid w:val="00144DD4"/>
    <w:rsid w:val="00145805"/>
    <w:rsid w:val="00145B25"/>
    <w:rsid w:val="00145D58"/>
    <w:rsid w:val="00145E5D"/>
    <w:rsid w:val="00145EEE"/>
    <w:rsid w:val="0014606C"/>
    <w:rsid w:val="001462A8"/>
    <w:rsid w:val="0014668C"/>
    <w:rsid w:val="00146939"/>
    <w:rsid w:val="001471B9"/>
    <w:rsid w:val="00147460"/>
    <w:rsid w:val="00147543"/>
    <w:rsid w:val="00147A3C"/>
    <w:rsid w:val="00150469"/>
    <w:rsid w:val="00150D83"/>
    <w:rsid w:val="0015138F"/>
    <w:rsid w:val="00151401"/>
    <w:rsid w:val="00151C1C"/>
    <w:rsid w:val="00152216"/>
    <w:rsid w:val="00152C02"/>
    <w:rsid w:val="00152FB0"/>
    <w:rsid w:val="001530ED"/>
    <w:rsid w:val="00153A53"/>
    <w:rsid w:val="0015402F"/>
    <w:rsid w:val="00154222"/>
    <w:rsid w:val="001542A5"/>
    <w:rsid w:val="0015457C"/>
    <w:rsid w:val="001555F2"/>
    <w:rsid w:val="00155880"/>
    <w:rsid w:val="0015588F"/>
    <w:rsid w:val="00155C05"/>
    <w:rsid w:val="00155F97"/>
    <w:rsid w:val="0015655C"/>
    <w:rsid w:val="0015710B"/>
    <w:rsid w:val="0015757C"/>
    <w:rsid w:val="00157AC0"/>
    <w:rsid w:val="00160231"/>
    <w:rsid w:val="001602F5"/>
    <w:rsid w:val="001609FA"/>
    <w:rsid w:val="00160AD9"/>
    <w:rsid w:val="00160B0C"/>
    <w:rsid w:val="001615C0"/>
    <w:rsid w:val="00161EEA"/>
    <w:rsid w:val="00162D48"/>
    <w:rsid w:val="00162FE4"/>
    <w:rsid w:val="001636C4"/>
    <w:rsid w:val="00163B10"/>
    <w:rsid w:val="00163C8F"/>
    <w:rsid w:val="00163FBD"/>
    <w:rsid w:val="00164A9C"/>
    <w:rsid w:val="001651E9"/>
    <w:rsid w:val="0016558F"/>
    <w:rsid w:val="00165603"/>
    <w:rsid w:val="00165FE6"/>
    <w:rsid w:val="001661B3"/>
    <w:rsid w:val="001669FB"/>
    <w:rsid w:val="00167055"/>
    <w:rsid w:val="001671D3"/>
    <w:rsid w:val="001674F6"/>
    <w:rsid w:val="001679AB"/>
    <w:rsid w:val="00167D53"/>
    <w:rsid w:val="001712D9"/>
    <w:rsid w:val="001717C0"/>
    <w:rsid w:val="001718D4"/>
    <w:rsid w:val="001719ED"/>
    <w:rsid w:val="00172A49"/>
    <w:rsid w:val="00172AF5"/>
    <w:rsid w:val="00172E4C"/>
    <w:rsid w:val="001732C7"/>
    <w:rsid w:val="00173A15"/>
    <w:rsid w:val="00173D2B"/>
    <w:rsid w:val="00173E61"/>
    <w:rsid w:val="00174122"/>
    <w:rsid w:val="0017454F"/>
    <w:rsid w:val="00174577"/>
    <w:rsid w:val="00174BBF"/>
    <w:rsid w:val="00174CC1"/>
    <w:rsid w:val="00175851"/>
    <w:rsid w:val="00176123"/>
    <w:rsid w:val="00176173"/>
    <w:rsid w:val="0017635A"/>
    <w:rsid w:val="00176690"/>
    <w:rsid w:val="00177001"/>
    <w:rsid w:val="00180186"/>
    <w:rsid w:val="00180816"/>
    <w:rsid w:val="00180E06"/>
    <w:rsid w:val="00181A6D"/>
    <w:rsid w:val="00181D3C"/>
    <w:rsid w:val="00182069"/>
    <w:rsid w:val="00182201"/>
    <w:rsid w:val="0018236C"/>
    <w:rsid w:val="00182607"/>
    <w:rsid w:val="00182AA0"/>
    <w:rsid w:val="00183C92"/>
    <w:rsid w:val="00183E8B"/>
    <w:rsid w:val="00183EA0"/>
    <w:rsid w:val="001840DB"/>
    <w:rsid w:val="001844F8"/>
    <w:rsid w:val="001845C3"/>
    <w:rsid w:val="00184989"/>
    <w:rsid w:val="00184A09"/>
    <w:rsid w:val="001852B9"/>
    <w:rsid w:val="0018614F"/>
    <w:rsid w:val="00186216"/>
    <w:rsid w:val="0018658E"/>
    <w:rsid w:val="00186A3C"/>
    <w:rsid w:val="001870C1"/>
    <w:rsid w:val="001875A5"/>
    <w:rsid w:val="00187702"/>
    <w:rsid w:val="00190AF5"/>
    <w:rsid w:val="001913B0"/>
    <w:rsid w:val="0019140C"/>
    <w:rsid w:val="00191B8F"/>
    <w:rsid w:val="00192BBC"/>
    <w:rsid w:val="00192C5D"/>
    <w:rsid w:val="001934A6"/>
    <w:rsid w:val="001938B2"/>
    <w:rsid w:val="00193AFE"/>
    <w:rsid w:val="00193E15"/>
    <w:rsid w:val="00194092"/>
    <w:rsid w:val="00194AA5"/>
    <w:rsid w:val="00195147"/>
    <w:rsid w:val="001953E5"/>
    <w:rsid w:val="00195514"/>
    <w:rsid w:val="00196738"/>
    <w:rsid w:val="001968BD"/>
    <w:rsid w:val="00196A61"/>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53D6"/>
    <w:rsid w:val="001A62F7"/>
    <w:rsid w:val="001A6330"/>
    <w:rsid w:val="001A687A"/>
    <w:rsid w:val="001A6CC8"/>
    <w:rsid w:val="001A71EA"/>
    <w:rsid w:val="001A73A2"/>
    <w:rsid w:val="001A777D"/>
    <w:rsid w:val="001A7A6F"/>
    <w:rsid w:val="001A7E83"/>
    <w:rsid w:val="001B0075"/>
    <w:rsid w:val="001B0396"/>
    <w:rsid w:val="001B096C"/>
    <w:rsid w:val="001B0E41"/>
    <w:rsid w:val="001B0E49"/>
    <w:rsid w:val="001B1641"/>
    <w:rsid w:val="001B1B59"/>
    <w:rsid w:val="001B26E6"/>
    <w:rsid w:val="001B2C76"/>
    <w:rsid w:val="001B2DFA"/>
    <w:rsid w:val="001B2ECA"/>
    <w:rsid w:val="001B3038"/>
    <w:rsid w:val="001B3389"/>
    <w:rsid w:val="001B3422"/>
    <w:rsid w:val="001B3685"/>
    <w:rsid w:val="001B3CEF"/>
    <w:rsid w:val="001B45EE"/>
    <w:rsid w:val="001B4DBB"/>
    <w:rsid w:val="001B5263"/>
    <w:rsid w:val="001B5403"/>
    <w:rsid w:val="001B56C3"/>
    <w:rsid w:val="001B584D"/>
    <w:rsid w:val="001B5863"/>
    <w:rsid w:val="001B66E0"/>
    <w:rsid w:val="001B68A0"/>
    <w:rsid w:val="001B69C8"/>
    <w:rsid w:val="001B6C63"/>
    <w:rsid w:val="001B6D42"/>
    <w:rsid w:val="001B7113"/>
    <w:rsid w:val="001B74FD"/>
    <w:rsid w:val="001B757B"/>
    <w:rsid w:val="001B7774"/>
    <w:rsid w:val="001C0414"/>
    <w:rsid w:val="001C0804"/>
    <w:rsid w:val="001C092C"/>
    <w:rsid w:val="001C15E2"/>
    <w:rsid w:val="001C1622"/>
    <w:rsid w:val="001C16E2"/>
    <w:rsid w:val="001C1D96"/>
    <w:rsid w:val="001C2122"/>
    <w:rsid w:val="001C2A2D"/>
    <w:rsid w:val="001C2A41"/>
    <w:rsid w:val="001C2C7F"/>
    <w:rsid w:val="001C2EDE"/>
    <w:rsid w:val="001C2F4F"/>
    <w:rsid w:val="001C3236"/>
    <w:rsid w:val="001C3FBB"/>
    <w:rsid w:val="001C4160"/>
    <w:rsid w:val="001C42EB"/>
    <w:rsid w:val="001C501A"/>
    <w:rsid w:val="001C52B1"/>
    <w:rsid w:val="001C5CF4"/>
    <w:rsid w:val="001C5D14"/>
    <w:rsid w:val="001C710B"/>
    <w:rsid w:val="001C7135"/>
    <w:rsid w:val="001C725F"/>
    <w:rsid w:val="001C72D2"/>
    <w:rsid w:val="001C72EC"/>
    <w:rsid w:val="001C73B6"/>
    <w:rsid w:val="001C795D"/>
    <w:rsid w:val="001D023F"/>
    <w:rsid w:val="001D0B5D"/>
    <w:rsid w:val="001D0CF0"/>
    <w:rsid w:val="001D1524"/>
    <w:rsid w:val="001D1B71"/>
    <w:rsid w:val="001D1BB9"/>
    <w:rsid w:val="001D1CB2"/>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D7EF2"/>
    <w:rsid w:val="001E0882"/>
    <w:rsid w:val="001E0A5A"/>
    <w:rsid w:val="001E1096"/>
    <w:rsid w:val="001E10D0"/>
    <w:rsid w:val="001E11FD"/>
    <w:rsid w:val="001E1471"/>
    <w:rsid w:val="001E1529"/>
    <w:rsid w:val="001E201E"/>
    <w:rsid w:val="001E2533"/>
    <w:rsid w:val="001E255F"/>
    <w:rsid w:val="001E25EA"/>
    <w:rsid w:val="001E2631"/>
    <w:rsid w:val="001E27F3"/>
    <w:rsid w:val="001E2A47"/>
    <w:rsid w:val="001E33A3"/>
    <w:rsid w:val="001E348B"/>
    <w:rsid w:val="001E47E7"/>
    <w:rsid w:val="001E4AA4"/>
    <w:rsid w:val="001E4F4F"/>
    <w:rsid w:val="001E51E6"/>
    <w:rsid w:val="001E5261"/>
    <w:rsid w:val="001E52E4"/>
    <w:rsid w:val="001E5673"/>
    <w:rsid w:val="001E5850"/>
    <w:rsid w:val="001E5AA8"/>
    <w:rsid w:val="001E5F8A"/>
    <w:rsid w:val="001E6043"/>
    <w:rsid w:val="001E619D"/>
    <w:rsid w:val="001E6243"/>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007"/>
    <w:rsid w:val="001F2210"/>
    <w:rsid w:val="001F29D4"/>
    <w:rsid w:val="001F2A5F"/>
    <w:rsid w:val="001F2C1A"/>
    <w:rsid w:val="001F32A6"/>
    <w:rsid w:val="001F3D64"/>
    <w:rsid w:val="001F3E60"/>
    <w:rsid w:val="001F47D1"/>
    <w:rsid w:val="001F4E7D"/>
    <w:rsid w:val="001F4F3C"/>
    <w:rsid w:val="001F65C3"/>
    <w:rsid w:val="001F6DFB"/>
    <w:rsid w:val="001F7267"/>
    <w:rsid w:val="001F76E2"/>
    <w:rsid w:val="001F76E8"/>
    <w:rsid w:val="001F7CE9"/>
    <w:rsid w:val="001F7E24"/>
    <w:rsid w:val="001F7F8A"/>
    <w:rsid w:val="0020055C"/>
    <w:rsid w:val="00200B34"/>
    <w:rsid w:val="00200BFE"/>
    <w:rsid w:val="00200CC6"/>
    <w:rsid w:val="00200D43"/>
    <w:rsid w:val="00201BDB"/>
    <w:rsid w:val="00201C18"/>
    <w:rsid w:val="00201DCF"/>
    <w:rsid w:val="00202542"/>
    <w:rsid w:val="00202689"/>
    <w:rsid w:val="00202CE8"/>
    <w:rsid w:val="00202E8E"/>
    <w:rsid w:val="00203156"/>
    <w:rsid w:val="0020358E"/>
    <w:rsid w:val="00203EFC"/>
    <w:rsid w:val="002049DF"/>
    <w:rsid w:val="00204A4E"/>
    <w:rsid w:val="00204A99"/>
    <w:rsid w:val="00204EE7"/>
    <w:rsid w:val="00204F5B"/>
    <w:rsid w:val="002051F4"/>
    <w:rsid w:val="00205207"/>
    <w:rsid w:val="002055DF"/>
    <w:rsid w:val="002056F2"/>
    <w:rsid w:val="0020597C"/>
    <w:rsid w:val="002059E8"/>
    <w:rsid w:val="00205CFE"/>
    <w:rsid w:val="00205D11"/>
    <w:rsid w:val="00206271"/>
    <w:rsid w:val="00206315"/>
    <w:rsid w:val="002064EA"/>
    <w:rsid w:val="00206764"/>
    <w:rsid w:val="00206AA4"/>
    <w:rsid w:val="00206AFD"/>
    <w:rsid w:val="00207346"/>
    <w:rsid w:val="002074B4"/>
    <w:rsid w:val="0020763D"/>
    <w:rsid w:val="00207940"/>
    <w:rsid w:val="00207D56"/>
    <w:rsid w:val="00210079"/>
    <w:rsid w:val="00210582"/>
    <w:rsid w:val="002107D2"/>
    <w:rsid w:val="00210C38"/>
    <w:rsid w:val="00210D27"/>
    <w:rsid w:val="00211E1B"/>
    <w:rsid w:val="00212432"/>
    <w:rsid w:val="0021265F"/>
    <w:rsid w:val="00212B7C"/>
    <w:rsid w:val="00212BD9"/>
    <w:rsid w:val="00213636"/>
    <w:rsid w:val="002138F5"/>
    <w:rsid w:val="00213EEA"/>
    <w:rsid w:val="00213F16"/>
    <w:rsid w:val="00214BD9"/>
    <w:rsid w:val="00214D71"/>
    <w:rsid w:val="0021511E"/>
    <w:rsid w:val="00215471"/>
    <w:rsid w:val="00215BD0"/>
    <w:rsid w:val="00215DE5"/>
    <w:rsid w:val="0021600A"/>
    <w:rsid w:val="00216516"/>
    <w:rsid w:val="00216F54"/>
    <w:rsid w:val="00217441"/>
    <w:rsid w:val="002177EA"/>
    <w:rsid w:val="002200D6"/>
    <w:rsid w:val="0022078F"/>
    <w:rsid w:val="00220F19"/>
    <w:rsid w:val="00221698"/>
    <w:rsid w:val="00221AAD"/>
    <w:rsid w:val="00221CC4"/>
    <w:rsid w:val="00221D49"/>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08E"/>
    <w:rsid w:val="00227112"/>
    <w:rsid w:val="00227B2D"/>
    <w:rsid w:val="00227D0A"/>
    <w:rsid w:val="00227ECD"/>
    <w:rsid w:val="00230026"/>
    <w:rsid w:val="002305D0"/>
    <w:rsid w:val="002305DC"/>
    <w:rsid w:val="00230754"/>
    <w:rsid w:val="0023106A"/>
    <w:rsid w:val="002312B2"/>
    <w:rsid w:val="002316F4"/>
    <w:rsid w:val="00232F90"/>
    <w:rsid w:val="002330F7"/>
    <w:rsid w:val="00233BB2"/>
    <w:rsid w:val="002341CD"/>
    <w:rsid w:val="0023440B"/>
    <w:rsid w:val="00234610"/>
    <w:rsid w:val="002352DD"/>
    <w:rsid w:val="00235366"/>
    <w:rsid w:val="002355AF"/>
    <w:rsid w:val="00235ACF"/>
    <w:rsid w:val="00235D1E"/>
    <w:rsid w:val="0023608E"/>
    <w:rsid w:val="0023626B"/>
    <w:rsid w:val="00236FB8"/>
    <w:rsid w:val="002370CB"/>
    <w:rsid w:val="00237CAE"/>
    <w:rsid w:val="00237F34"/>
    <w:rsid w:val="00237F71"/>
    <w:rsid w:val="0024069C"/>
    <w:rsid w:val="00240A2C"/>
    <w:rsid w:val="002410B3"/>
    <w:rsid w:val="00242273"/>
    <w:rsid w:val="002427F3"/>
    <w:rsid w:val="00243017"/>
    <w:rsid w:val="0024402E"/>
    <w:rsid w:val="0024435D"/>
    <w:rsid w:val="002443B6"/>
    <w:rsid w:val="002446B7"/>
    <w:rsid w:val="00245647"/>
    <w:rsid w:val="002458CF"/>
    <w:rsid w:val="00245B68"/>
    <w:rsid w:val="00246B0A"/>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6BE"/>
    <w:rsid w:val="00253BB2"/>
    <w:rsid w:val="002544EB"/>
    <w:rsid w:val="00254501"/>
    <w:rsid w:val="0025459C"/>
    <w:rsid w:val="00254D36"/>
    <w:rsid w:val="00256280"/>
    <w:rsid w:val="002562C4"/>
    <w:rsid w:val="00256E32"/>
    <w:rsid w:val="00257486"/>
    <w:rsid w:val="002578AC"/>
    <w:rsid w:val="00257AE5"/>
    <w:rsid w:val="00257FF1"/>
    <w:rsid w:val="00260561"/>
    <w:rsid w:val="00260599"/>
    <w:rsid w:val="00260A60"/>
    <w:rsid w:val="00260DDE"/>
    <w:rsid w:val="0026111D"/>
    <w:rsid w:val="00261F0F"/>
    <w:rsid w:val="00264C41"/>
    <w:rsid w:val="00264FDE"/>
    <w:rsid w:val="0026527F"/>
    <w:rsid w:val="0026532B"/>
    <w:rsid w:val="00265A0C"/>
    <w:rsid w:val="00265E21"/>
    <w:rsid w:val="00265E39"/>
    <w:rsid w:val="002669FB"/>
    <w:rsid w:val="00266C95"/>
    <w:rsid w:val="00266D10"/>
    <w:rsid w:val="00266E03"/>
    <w:rsid w:val="002676D4"/>
    <w:rsid w:val="002677D1"/>
    <w:rsid w:val="00267CD6"/>
    <w:rsid w:val="00271AC9"/>
    <w:rsid w:val="00271DE0"/>
    <w:rsid w:val="00271F85"/>
    <w:rsid w:val="00272BDE"/>
    <w:rsid w:val="00273228"/>
    <w:rsid w:val="002740DA"/>
    <w:rsid w:val="00274258"/>
    <w:rsid w:val="002747ED"/>
    <w:rsid w:val="00274C19"/>
    <w:rsid w:val="00275103"/>
    <w:rsid w:val="002751B6"/>
    <w:rsid w:val="002755B9"/>
    <w:rsid w:val="002761CE"/>
    <w:rsid w:val="002762D8"/>
    <w:rsid w:val="002764DF"/>
    <w:rsid w:val="00276CBB"/>
    <w:rsid w:val="002774B6"/>
    <w:rsid w:val="00277812"/>
    <w:rsid w:val="00277845"/>
    <w:rsid w:val="00277C67"/>
    <w:rsid w:val="002801C7"/>
    <w:rsid w:val="00280C6C"/>
    <w:rsid w:val="002813E0"/>
    <w:rsid w:val="002829CF"/>
    <w:rsid w:val="00282C33"/>
    <w:rsid w:val="00283163"/>
    <w:rsid w:val="0028318E"/>
    <w:rsid w:val="00283645"/>
    <w:rsid w:val="00283788"/>
    <w:rsid w:val="00283BC6"/>
    <w:rsid w:val="0028419E"/>
    <w:rsid w:val="00284F24"/>
    <w:rsid w:val="002850C7"/>
    <w:rsid w:val="00285AAB"/>
    <w:rsid w:val="00285E58"/>
    <w:rsid w:val="00286014"/>
    <w:rsid w:val="00286250"/>
    <w:rsid w:val="00286831"/>
    <w:rsid w:val="00286CD9"/>
    <w:rsid w:val="002876BB"/>
    <w:rsid w:val="002877F9"/>
    <w:rsid w:val="0028794F"/>
    <w:rsid w:val="00287A91"/>
    <w:rsid w:val="00287A94"/>
    <w:rsid w:val="00287DE5"/>
    <w:rsid w:val="002900BA"/>
    <w:rsid w:val="00290A0C"/>
    <w:rsid w:val="00292461"/>
    <w:rsid w:val="0029319A"/>
    <w:rsid w:val="0029359B"/>
    <w:rsid w:val="00293B8A"/>
    <w:rsid w:val="00294382"/>
    <w:rsid w:val="00294797"/>
    <w:rsid w:val="002949DC"/>
    <w:rsid w:val="002958F0"/>
    <w:rsid w:val="00295A0F"/>
    <w:rsid w:val="00296CDE"/>
    <w:rsid w:val="00296D39"/>
    <w:rsid w:val="00296F7D"/>
    <w:rsid w:val="00297017"/>
    <w:rsid w:val="00297557"/>
    <w:rsid w:val="002A104F"/>
    <w:rsid w:val="002A15C6"/>
    <w:rsid w:val="002A192A"/>
    <w:rsid w:val="002A20BE"/>
    <w:rsid w:val="002A361E"/>
    <w:rsid w:val="002A3F1F"/>
    <w:rsid w:val="002A3F5C"/>
    <w:rsid w:val="002A4EDC"/>
    <w:rsid w:val="002A5AB4"/>
    <w:rsid w:val="002A605B"/>
    <w:rsid w:val="002A66B6"/>
    <w:rsid w:val="002A684E"/>
    <w:rsid w:val="002A6C45"/>
    <w:rsid w:val="002A77DE"/>
    <w:rsid w:val="002A7917"/>
    <w:rsid w:val="002A7A62"/>
    <w:rsid w:val="002A7DB1"/>
    <w:rsid w:val="002B005F"/>
    <w:rsid w:val="002B1266"/>
    <w:rsid w:val="002B1420"/>
    <w:rsid w:val="002B1BA8"/>
    <w:rsid w:val="002B256E"/>
    <w:rsid w:val="002B2874"/>
    <w:rsid w:val="002B2AA5"/>
    <w:rsid w:val="002B2B89"/>
    <w:rsid w:val="002B2E95"/>
    <w:rsid w:val="002B2EBD"/>
    <w:rsid w:val="002B2ECE"/>
    <w:rsid w:val="002B2F85"/>
    <w:rsid w:val="002B3078"/>
    <w:rsid w:val="002B360F"/>
    <w:rsid w:val="002B3A17"/>
    <w:rsid w:val="002B3F77"/>
    <w:rsid w:val="002B4ABB"/>
    <w:rsid w:val="002B52AD"/>
    <w:rsid w:val="002B53BB"/>
    <w:rsid w:val="002B5C7B"/>
    <w:rsid w:val="002B5D4F"/>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12E"/>
    <w:rsid w:val="002C27F9"/>
    <w:rsid w:val="002C38A7"/>
    <w:rsid w:val="002C38BE"/>
    <w:rsid w:val="002C39B0"/>
    <w:rsid w:val="002C3CA3"/>
    <w:rsid w:val="002C3D3F"/>
    <w:rsid w:val="002C4A07"/>
    <w:rsid w:val="002C4F36"/>
    <w:rsid w:val="002C51FE"/>
    <w:rsid w:val="002C584D"/>
    <w:rsid w:val="002C5935"/>
    <w:rsid w:val="002C67F8"/>
    <w:rsid w:val="002C6C22"/>
    <w:rsid w:val="002C6EF3"/>
    <w:rsid w:val="002C7961"/>
    <w:rsid w:val="002C7CE0"/>
    <w:rsid w:val="002C7D39"/>
    <w:rsid w:val="002C7D41"/>
    <w:rsid w:val="002D0266"/>
    <w:rsid w:val="002D1372"/>
    <w:rsid w:val="002D1391"/>
    <w:rsid w:val="002D13D6"/>
    <w:rsid w:val="002D14CB"/>
    <w:rsid w:val="002D1EB9"/>
    <w:rsid w:val="002D235E"/>
    <w:rsid w:val="002D2462"/>
    <w:rsid w:val="002D2636"/>
    <w:rsid w:val="002D2DB4"/>
    <w:rsid w:val="002D2DF7"/>
    <w:rsid w:val="002D3001"/>
    <w:rsid w:val="002D3329"/>
    <w:rsid w:val="002D35BC"/>
    <w:rsid w:val="002D425D"/>
    <w:rsid w:val="002D4276"/>
    <w:rsid w:val="002D4374"/>
    <w:rsid w:val="002D4826"/>
    <w:rsid w:val="002D5808"/>
    <w:rsid w:val="002D5CD8"/>
    <w:rsid w:val="002D5E07"/>
    <w:rsid w:val="002D5FF5"/>
    <w:rsid w:val="002D64B9"/>
    <w:rsid w:val="002D65FC"/>
    <w:rsid w:val="002D6841"/>
    <w:rsid w:val="002D7AE1"/>
    <w:rsid w:val="002D7CA3"/>
    <w:rsid w:val="002E0325"/>
    <w:rsid w:val="002E05C8"/>
    <w:rsid w:val="002E0746"/>
    <w:rsid w:val="002E08AD"/>
    <w:rsid w:val="002E08BC"/>
    <w:rsid w:val="002E0BC1"/>
    <w:rsid w:val="002E11A3"/>
    <w:rsid w:val="002E220D"/>
    <w:rsid w:val="002E244F"/>
    <w:rsid w:val="002E3296"/>
    <w:rsid w:val="002E35BB"/>
    <w:rsid w:val="002E3AE2"/>
    <w:rsid w:val="002E421E"/>
    <w:rsid w:val="002E5209"/>
    <w:rsid w:val="002E58AC"/>
    <w:rsid w:val="002E5918"/>
    <w:rsid w:val="002E6369"/>
    <w:rsid w:val="002E6479"/>
    <w:rsid w:val="002E6F6C"/>
    <w:rsid w:val="002E6FD2"/>
    <w:rsid w:val="002E7572"/>
    <w:rsid w:val="002F0EDC"/>
    <w:rsid w:val="002F0F27"/>
    <w:rsid w:val="002F0FD9"/>
    <w:rsid w:val="002F1078"/>
    <w:rsid w:val="002F1299"/>
    <w:rsid w:val="002F12B4"/>
    <w:rsid w:val="002F19DA"/>
    <w:rsid w:val="002F1A6F"/>
    <w:rsid w:val="002F2398"/>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2F782C"/>
    <w:rsid w:val="00300FA0"/>
    <w:rsid w:val="003010D2"/>
    <w:rsid w:val="003017A2"/>
    <w:rsid w:val="0030186C"/>
    <w:rsid w:val="00301ABF"/>
    <w:rsid w:val="00301AFD"/>
    <w:rsid w:val="003025BD"/>
    <w:rsid w:val="00302A22"/>
    <w:rsid w:val="00302A7D"/>
    <w:rsid w:val="00304146"/>
    <w:rsid w:val="00304BCD"/>
    <w:rsid w:val="00304DFD"/>
    <w:rsid w:val="00304F31"/>
    <w:rsid w:val="00305097"/>
    <w:rsid w:val="00305428"/>
    <w:rsid w:val="00305D0D"/>
    <w:rsid w:val="003060B2"/>
    <w:rsid w:val="003065FF"/>
    <w:rsid w:val="00306AA1"/>
    <w:rsid w:val="00306B46"/>
    <w:rsid w:val="00306B82"/>
    <w:rsid w:val="00306F86"/>
    <w:rsid w:val="0030721E"/>
    <w:rsid w:val="0030729A"/>
    <w:rsid w:val="0030754C"/>
    <w:rsid w:val="00307857"/>
    <w:rsid w:val="00307921"/>
    <w:rsid w:val="00307A88"/>
    <w:rsid w:val="00307AC6"/>
    <w:rsid w:val="00307C57"/>
    <w:rsid w:val="00310089"/>
    <w:rsid w:val="003103F6"/>
    <w:rsid w:val="003105DC"/>
    <w:rsid w:val="00310F85"/>
    <w:rsid w:val="003122CB"/>
    <w:rsid w:val="00312397"/>
    <w:rsid w:val="00312492"/>
    <w:rsid w:val="00312873"/>
    <w:rsid w:val="00312A66"/>
    <w:rsid w:val="00312CA4"/>
    <w:rsid w:val="0031311B"/>
    <w:rsid w:val="00313FFA"/>
    <w:rsid w:val="0031497D"/>
    <w:rsid w:val="00314B2B"/>
    <w:rsid w:val="00314CBC"/>
    <w:rsid w:val="00315915"/>
    <w:rsid w:val="00315DD7"/>
    <w:rsid w:val="00315E94"/>
    <w:rsid w:val="00316071"/>
    <w:rsid w:val="003160E0"/>
    <w:rsid w:val="00316476"/>
    <w:rsid w:val="003164B2"/>
    <w:rsid w:val="00316522"/>
    <w:rsid w:val="00316589"/>
    <w:rsid w:val="00316B58"/>
    <w:rsid w:val="00316E84"/>
    <w:rsid w:val="00316FBB"/>
    <w:rsid w:val="00320339"/>
    <w:rsid w:val="00320CEE"/>
    <w:rsid w:val="00320E71"/>
    <w:rsid w:val="00321214"/>
    <w:rsid w:val="0032136B"/>
    <w:rsid w:val="0032148D"/>
    <w:rsid w:val="00321962"/>
    <w:rsid w:val="00321B0A"/>
    <w:rsid w:val="00321CBC"/>
    <w:rsid w:val="00321E50"/>
    <w:rsid w:val="00322257"/>
    <w:rsid w:val="0032249B"/>
    <w:rsid w:val="003224A9"/>
    <w:rsid w:val="003225DA"/>
    <w:rsid w:val="00322E04"/>
    <w:rsid w:val="00322EDB"/>
    <w:rsid w:val="00322F86"/>
    <w:rsid w:val="003231AD"/>
    <w:rsid w:val="00323B61"/>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D52"/>
    <w:rsid w:val="00331F8E"/>
    <w:rsid w:val="00332761"/>
    <w:rsid w:val="0033374A"/>
    <w:rsid w:val="00333862"/>
    <w:rsid w:val="00333EDA"/>
    <w:rsid w:val="003342BB"/>
    <w:rsid w:val="00334C49"/>
    <w:rsid w:val="00334E27"/>
    <w:rsid w:val="00335033"/>
    <w:rsid w:val="003359F9"/>
    <w:rsid w:val="00335BAE"/>
    <w:rsid w:val="00335C2C"/>
    <w:rsid w:val="00335CF2"/>
    <w:rsid w:val="00335D10"/>
    <w:rsid w:val="00335E50"/>
    <w:rsid w:val="00336376"/>
    <w:rsid w:val="00336675"/>
    <w:rsid w:val="00337DD9"/>
    <w:rsid w:val="00337E31"/>
    <w:rsid w:val="00337EE5"/>
    <w:rsid w:val="0034008E"/>
    <w:rsid w:val="0034011F"/>
    <w:rsid w:val="00340AB1"/>
    <w:rsid w:val="00340FBE"/>
    <w:rsid w:val="0034227B"/>
    <w:rsid w:val="003426D1"/>
    <w:rsid w:val="00343634"/>
    <w:rsid w:val="00343736"/>
    <w:rsid w:val="0034389D"/>
    <w:rsid w:val="00343BBF"/>
    <w:rsid w:val="00344865"/>
    <w:rsid w:val="00344DDC"/>
    <w:rsid w:val="003453D1"/>
    <w:rsid w:val="0034598E"/>
    <w:rsid w:val="003460EA"/>
    <w:rsid w:val="003461D0"/>
    <w:rsid w:val="003507D5"/>
    <w:rsid w:val="00351417"/>
    <w:rsid w:val="0035141E"/>
    <w:rsid w:val="00351965"/>
    <w:rsid w:val="003519F4"/>
    <w:rsid w:val="00351CB1"/>
    <w:rsid w:val="0035227E"/>
    <w:rsid w:val="0035262F"/>
    <w:rsid w:val="00352ABB"/>
    <w:rsid w:val="00352CCE"/>
    <w:rsid w:val="00352F9B"/>
    <w:rsid w:val="00353480"/>
    <w:rsid w:val="003535CF"/>
    <w:rsid w:val="003535FF"/>
    <w:rsid w:val="00353714"/>
    <w:rsid w:val="0035406F"/>
    <w:rsid w:val="00354944"/>
    <w:rsid w:val="00354B40"/>
    <w:rsid w:val="003559A1"/>
    <w:rsid w:val="00355DF4"/>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4A2"/>
    <w:rsid w:val="003657A4"/>
    <w:rsid w:val="00365E18"/>
    <w:rsid w:val="00365ECC"/>
    <w:rsid w:val="00365FE0"/>
    <w:rsid w:val="0036614A"/>
    <w:rsid w:val="0036636F"/>
    <w:rsid w:val="0036638C"/>
    <w:rsid w:val="0036648F"/>
    <w:rsid w:val="00366B10"/>
    <w:rsid w:val="00367388"/>
    <w:rsid w:val="003679E8"/>
    <w:rsid w:val="00367B5C"/>
    <w:rsid w:val="00367CD5"/>
    <w:rsid w:val="003711B7"/>
    <w:rsid w:val="00371CC6"/>
    <w:rsid w:val="00372141"/>
    <w:rsid w:val="00372217"/>
    <w:rsid w:val="00372355"/>
    <w:rsid w:val="00372726"/>
    <w:rsid w:val="00373213"/>
    <w:rsid w:val="003734D9"/>
    <w:rsid w:val="003739AB"/>
    <w:rsid w:val="00373D9D"/>
    <w:rsid w:val="00373E9D"/>
    <w:rsid w:val="00374785"/>
    <w:rsid w:val="00374BEC"/>
    <w:rsid w:val="003751B0"/>
    <w:rsid w:val="00375270"/>
    <w:rsid w:val="00375687"/>
    <w:rsid w:val="00375920"/>
    <w:rsid w:val="00375BA4"/>
    <w:rsid w:val="00375F7F"/>
    <w:rsid w:val="0037626A"/>
    <w:rsid w:val="0037644E"/>
    <w:rsid w:val="00376B84"/>
    <w:rsid w:val="00376EAB"/>
    <w:rsid w:val="00376F4F"/>
    <w:rsid w:val="00376FFA"/>
    <w:rsid w:val="0037740E"/>
    <w:rsid w:val="003775BD"/>
    <w:rsid w:val="00377FC8"/>
    <w:rsid w:val="00380A64"/>
    <w:rsid w:val="00380BD9"/>
    <w:rsid w:val="00380F89"/>
    <w:rsid w:val="003812DF"/>
    <w:rsid w:val="0038163B"/>
    <w:rsid w:val="00381868"/>
    <w:rsid w:val="00381CC0"/>
    <w:rsid w:val="003829AC"/>
    <w:rsid w:val="00382AB6"/>
    <w:rsid w:val="00382FA1"/>
    <w:rsid w:val="00383722"/>
    <w:rsid w:val="003839C2"/>
    <w:rsid w:val="003843D7"/>
    <w:rsid w:val="00384B1D"/>
    <w:rsid w:val="00384FAF"/>
    <w:rsid w:val="00385156"/>
    <w:rsid w:val="00385D97"/>
    <w:rsid w:val="00386823"/>
    <w:rsid w:val="00386C8E"/>
    <w:rsid w:val="00386CDE"/>
    <w:rsid w:val="003874C8"/>
    <w:rsid w:val="0038771B"/>
    <w:rsid w:val="00387993"/>
    <w:rsid w:val="00390326"/>
    <w:rsid w:val="003906FD"/>
    <w:rsid w:val="00390BAD"/>
    <w:rsid w:val="0039128D"/>
    <w:rsid w:val="00392424"/>
    <w:rsid w:val="00392780"/>
    <w:rsid w:val="0039282D"/>
    <w:rsid w:val="00392992"/>
    <w:rsid w:val="00393A3C"/>
    <w:rsid w:val="00393B19"/>
    <w:rsid w:val="00393DE1"/>
    <w:rsid w:val="00394113"/>
    <w:rsid w:val="0039427F"/>
    <w:rsid w:val="00394501"/>
    <w:rsid w:val="0039487E"/>
    <w:rsid w:val="00394AF5"/>
    <w:rsid w:val="00394D3C"/>
    <w:rsid w:val="00394F16"/>
    <w:rsid w:val="00395491"/>
    <w:rsid w:val="003955AA"/>
    <w:rsid w:val="00395999"/>
    <w:rsid w:val="00395D82"/>
    <w:rsid w:val="00395F0C"/>
    <w:rsid w:val="003960D3"/>
    <w:rsid w:val="003964C6"/>
    <w:rsid w:val="00396517"/>
    <w:rsid w:val="00396D08"/>
    <w:rsid w:val="00396D7F"/>
    <w:rsid w:val="0039799A"/>
    <w:rsid w:val="00397B51"/>
    <w:rsid w:val="003A055E"/>
    <w:rsid w:val="003A0992"/>
    <w:rsid w:val="003A0ACF"/>
    <w:rsid w:val="003A108B"/>
    <w:rsid w:val="003A11B7"/>
    <w:rsid w:val="003A1468"/>
    <w:rsid w:val="003A16E2"/>
    <w:rsid w:val="003A1B82"/>
    <w:rsid w:val="003A20D2"/>
    <w:rsid w:val="003A26E1"/>
    <w:rsid w:val="003A289B"/>
    <w:rsid w:val="003A29AC"/>
    <w:rsid w:val="003A2D73"/>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61AF"/>
    <w:rsid w:val="003A7212"/>
    <w:rsid w:val="003A788E"/>
    <w:rsid w:val="003A7943"/>
    <w:rsid w:val="003A7DAB"/>
    <w:rsid w:val="003B16C4"/>
    <w:rsid w:val="003B27D7"/>
    <w:rsid w:val="003B2B4E"/>
    <w:rsid w:val="003B385F"/>
    <w:rsid w:val="003B39A8"/>
    <w:rsid w:val="003B40B8"/>
    <w:rsid w:val="003B4252"/>
    <w:rsid w:val="003B4769"/>
    <w:rsid w:val="003B511C"/>
    <w:rsid w:val="003B52EF"/>
    <w:rsid w:val="003B5521"/>
    <w:rsid w:val="003B56D7"/>
    <w:rsid w:val="003B582F"/>
    <w:rsid w:val="003B5D38"/>
    <w:rsid w:val="003B5FFA"/>
    <w:rsid w:val="003B6537"/>
    <w:rsid w:val="003B7417"/>
    <w:rsid w:val="003B7782"/>
    <w:rsid w:val="003B7FFA"/>
    <w:rsid w:val="003C0697"/>
    <w:rsid w:val="003C0B4E"/>
    <w:rsid w:val="003C0C03"/>
    <w:rsid w:val="003C0FE1"/>
    <w:rsid w:val="003C14E0"/>
    <w:rsid w:val="003C1FCC"/>
    <w:rsid w:val="003C22BA"/>
    <w:rsid w:val="003C232B"/>
    <w:rsid w:val="003C254B"/>
    <w:rsid w:val="003C3214"/>
    <w:rsid w:val="003C3303"/>
    <w:rsid w:val="003C3399"/>
    <w:rsid w:val="003C35C8"/>
    <w:rsid w:val="003C39AB"/>
    <w:rsid w:val="003C45A0"/>
    <w:rsid w:val="003C4B00"/>
    <w:rsid w:val="003C4E24"/>
    <w:rsid w:val="003C52B6"/>
    <w:rsid w:val="003C5E2A"/>
    <w:rsid w:val="003C7171"/>
    <w:rsid w:val="003C7A64"/>
    <w:rsid w:val="003C7B1D"/>
    <w:rsid w:val="003C7EBD"/>
    <w:rsid w:val="003C7EF9"/>
    <w:rsid w:val="003C7F95"/>
    <w:rsid w:val="003C7FC2"/>
    <w:rsid w:val="003D07C9"/>
    <w:rsid w:val="003D0BE6"/>
    <w:rsid w:val="003D1253"/>
    <w:rsid w:val="003D13FC"/>
    <w:rsid w:val="003D1484"/>
    <w:rsid w:val="003D1AB2"/>
    <w:rsid w:val="003D2C8D"/>
    <w:rsid w:val="003D3448"/>
    <w:rsid w:val="003D38C9"/>
    <w:rsid w:val="003D3B93"/>
    <w:rsid w:val="003D3DEC"/>
    <w:rsid w:val="003D3E6D"/>
    <w:rsid w:val="003D40E0"/>
    <w:rsid w:val="003D42AD"/>
    <w:rsid w:val="003D42C5"/>
    <w:rsid w:val="003D4337"/>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2C8A"/>
    <w:rsid w:val="003E3D1E"/>
    <w:rsid w:val="003E41D5"/>
    <w:rsid w:val="003E422A"/>
    <w:rsid w:val="003E4244"/>
    <w:rsid w:val="003E43DA"/>
    <w:rsid w:val="003E4567"/>
    <w:rsid w:val="003E4ACF"/>
    <w:rsid w:val="003E4CDD"/>
    <w:rsid w:val="003E4CE0"/>
    <w:rsid w:val="003E4F76"/>
    <w:rsid w:val="003E5279"/>
    <w:rsid w:val="003E55BD"/>
    <w:rsid w:val="003E5FC7"/>
    <w:rsid w:val="003E6301"/>
    <w:rsid w:val="003E664E"/>
    <w:rsid w:val="003E66B9"/>
    <w:rsid w:val="003E6CD2"/>
    <w:rsid w:val="003E7068"/>
    <w:rsid w:val="003E7A87"/>
    <w:rsid w:val="003E7F41"/>
    <w:rsid w:val="003F0144"/>
    <w:rsid w:val="003F022F"/>
    <w:rsid w:val="003F0320"/>
    <w:rsid w:val="003F0428"/>
    <w:rsid w:val="003F0CBC"/>
    <w:rsid w:val="003F117A"/>
    <w:rsid w:val="003F1498"/>
    <w:rsid w:val="003F20D5"/>
    <w:rsid w:val="003F23DA"/>
    <w:rsid w:val="003F3795"/>
    <w:rsid w:val="003F3B80"/>
    <w:rsid w:val="003F4064"/>
    <w:rsid w:val="003F4111"/>
    <w:rsid w:val="003F42CE"/>
    <w:rsid w:val="003F4423"/>
    <w:rsid w:val="003F49A2"/>
    <w:rsid w:val="003F4D54"/>
    <w:rsid w:val="003F504B"/>
    <w:rsid w:val="003F5CCF"/>
    <w:rsid w:val="003F5E93"/>
    <w:rsid w:val="003F60E1"/>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1FE6"/>
    <w:rsid w:val="004020A8"/>
    <w:rsid w:val="004020E9"/>
    <w:rsid w:val="004029C9"/>
    <w:rsid w:val="00402A4A"/>
    <w:rsid w:val="00402CDF"/>
    <w:rsid w:val="00402E1E"/>
    <w:rsid w:val="00403032"/>
    <w:rsid w:val="0040334C"/>
    <w:rsid w:val="00403EED"/>
    <w:rsid w:val="004044F8"/>
    <w:rsid w:val="00404A2E"/>
    <w:rsid w:val="00405567"/>
    <w:rsid w:val="00405A0D"/>
    <w:rsid w:val="00405CC0"/>
    <w:rsid w:val="00405D99"/>
    <w:rsid w:val="00405E6B"/>
    <w:rsid w:val="0040602C"/>
    <w:rsid w:val="00406148"/>
    <w:rsid w:val="0040638D"/>
    <w:rsid w:val="00406790"/>
    <w:rsid w:val="00410227"/>
    <w:rsid w:val="0041028D"/>
    <w:rsid w:val="00410AE4"/>
    <w:rsid w:val="00410C4E"/>
    <w:rsid w:val="00410CC1"/>
    <w:rsid w:val="00410E67"/>
    <w:rsid w:val="00410F8D"/>
    <w:rsid w:val="00411153"/>
    <w:rsid w:val="00411C3D"/>
    <w:rsid w:val="00411D73"/>
    <w:rsid w:val="0041218D"/>
    <w:rsid w:val="00412725"/>
    <w:rsid w:val="00412D4A"/>
    <w:rsid w:val="0041357E"/>
    <w:rsid w:val="0041372A"/>
    <w:rsid w:val="004138F8"/>
    <w:rsid w:val="00413EB6"/>
    <w:rsid w:val="00414164"/>
    <w:rsid w:val="00414955"/>
    <w:rsid w:val="00414994"/>
    <w:rsid w:val="004157CB"/>
    <w:rsid w:val="00415D69"/>
    <w:rsid w:val="00415DF8"/>
    <w:rsid w:val="00415E9C"/>
    <w:rsid w:val="00415F2B"/>
    <w:rsid w:val="00416197"/>
    <w:rsid w:val="00416EF7"/>
    <w:rsid w:val="00417065"/>
    <w:rsid w:val="0041723A"/>
    <w:rsid w:val="004179C1"/>
    <w:rsid w:val="00417F92"/>
    <w:rsid w:val="004200DC"/>
    <w:rsid w:val="004201C7"/>
    <w:rsid w:val="00420410"/>
    <w:rsid w:val="004208C0"/>
    <w:rsid w:val="00421253"/>
    <w:rsid w:val="00421468"/>
    <w:rsid w:val="004217CD"/>
    <w:rsid w:val="00421836"/>
    <w:rsid w:val="00421EAF"/>
    <w:rsid w:val="0042290D"/>
    <w:rsid w:val="00422995"/>
    <w:rsid w:val="00423550"/>
    <w:rsid w:val="00423565"/>
    <w:rsid w:val="00423E57"/>
    <w:rsid w:val="00423F0B"/>
    <w:rsid w:val="00423F70"/>
    <w:rsid w:val="004246C2"/>
    <w:rsid w:val="0042555F"/>
    <w:rsid w:val="004255B7"/>
    <w:rsid w:val="004258B7"/>
    <w:rsid w:val="004259C3"/>
    <w:rsid w:val="00425EE3"/>
    <w:rsid w:val="00426902"/>
    <w:rsid w:val="00426ACD"/>
    <w:rsid w:val="00426B9A"/>
    <w:rsid w:val="00426DB8"/>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2FA3"/>
    <w:rsid w:val="004331C1"/>
    <w:rsid w:val="00433624"/>
    <w:rsid w:val="00433889"/>
    <w:rsid w:val="00433B40"/>
    <w:rsid w:val="00433B53"/>
    <w:rsid w:val="004341A8"/>
    <w:rsid w:val="0043513A"/>
    <w:rsid w:val="00435319"/>
    <w:rsid w:val="00435C70"/>
    <w:rsid w:val="00435FCB"/>
    <w:rsid w:val="004360D2"/>
    <w:rsid w:val="00437EDA"/>
    <w:rsid w:val="00440395"/>
    <w:rsid w:val="004411DD"/>
    <w:rsid w:val="004412FF"/>
    <w:rsid w:val="00441660"/>
    <w:rsid w:val="00441AEF"/>
    <w:rsid w:val="0044268B"/>
    <w:rsid w:val="00442EAB"/>
    <w:rsid w:val="00443B25"/>
    <w:rsid w:val="00443EF8"/>
    <w:rsid w:val="00443FCA"/>
    <w:rsid w:val="00444441"/>
    <w:rsid w:val="00444842"/>
    <w:rsid w:val="00444C57"/>
    <w:rsid w:val="00444C72"/>
    <w:rsid w:val="00444D80"/>
    <w:rsid w:val="00445D4B"/>
    <w:rsid w:val="00445E1A"/>
    <w:rsid w:val="00445FB4"/>
    <w:rsid w:val="00446083"/>
    <w:rsid w:val="0044666A"/>
    <w:rsid w:val="00447B46"/>
    <w:rsid w:val="00447E12"/>
    <w:rsid w:val="00447F2D"/>
    <w:rsid w:val="00450365"/>
    <w:rsid w:val="00450B78"/>
    <w:rsid w:val="00450CDE"/>
    <w:rsid w:val="00450EFF"/>
    <w:rsid w:val="00451432"/>
    <w:rsid w:val="00452109"/>
    <w:rsid w:val="00452223"/>
    <w:rsid w:val="00452C8B"/>
    <w:rsid w:val="004536ED"/>
    <w:rsid w:val="004537B5"/>
    <w:rsid w:val="00453CB1"/>
    <w:rsid w:val="00454360"/>
    <w:rsid w:val="004545C8"/>
    <w:rsid w:val="00454BEF"/>
    <w:rsid w:val="00454D04"/>
    <w:rsid w:val="00454E2A"/>
    <w:rsid w:val="004554A1"/>
    <w:rsid w:val="00455DC9"/>
    <w:rsid w:val="0045649B"/>
    <w:rsid w:val="00456D87"/>
    <w:rsid w:val="00456F3D"/>
    <w:rsid w:val="004603D2"/>
    <w:rsid w:val="00460680"/>
    <w:rsid w:val="00460B9A"/>
    <w:rsid w:val="00460BEB"/>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20A"/>
    <w:rsid w:val="004655DF"/>
    <w:rsid w:val="00465834"/>
    <w:rsid w:val="00466DDC"/>
    <w:rsid w:val="00466E66"/>
    <w:rsid w:val="00467150"/>
    <w:rsid w:val="004677A2"/>
    <w:rsid w:val="0046786B"/>
    <w:rsid w:val="004704D4"/>
    <w:rsid w:val="00470D19"/>
    <w:rsid w:val="0047112F"/>
    <w:rsid w:val="00471271"/>
    <w:rsid w:val="00471716"/>
    <w:rsid w:val="004718C9"/>
    <w:rsid w:val="004720C6"/>
    <w:rsid w:val="0047219C"/>
    <w:rsid w:val="004723E8"/>
    <w:rsid w:val="004727AD"/>
    <w:rsid w:val="00473921"/>
    <w:rsid w:val="00473F7E"/>
    <w:rsid w:val="00473FA6"/>
    <w:rsid w:val="00474165"/>
    <w:rsid w:val="004743FC"/>
    <w:rsid w:val="004744DB"/>
    <w:rsid w:val="00474E8D"/>
    <w:rsid w:val="00475096"/>
    <w:rsid w:val="00475228"/>
    <w:rsid w:val="00475DED"/>
    <w:rsid w:val="00476557"/>
    <w:rsid w:val="00476F9E"/>
    <w:rsid w:val="00477603"/>
    <w:rsid w:val="00477805"/>
    <w:rsid w:val="00477A7E"/>
    <w:rsid w:val="00477AC9"/>
    <w:rsid w:val="00477CDD"/>
    <w:rsid w:val="00480C89"/>
    <w:rsid w:val="00481460"/>
    <w:rsid w:val="00481572"/>
    <w:rsid w:val="0048158D"/>
    <w:rsid w:val="00481E46"/>
    <w:rsid w:val="00482685"/>
    <w:rsid w:val="00482FF2"/>
    <w:rsid w:val="0048333C"/>
    <w:rsid w:val="0048365C"/>
    <w:rsid w:val="0048369D"/>
    <w:rsid w:val="00483739"/>
    <w:rsid w:val="0048375F"/>
    <w:rsid w:val="00484322"/>
    <w:rsid w:val="00484423"/>
    <w:rsid w:val="004846D6"/>
    <w:rsid w:val="00484BE2"/>
    <w:rsid w:val="004858B8"/>
    <w:rsid w:val="004861AF"/>
    <w:rsid w:val="004862D8"/>
    <w:rsid w:val="0048685C"/>
    <w:rsid w:val="00486BF2"/>
    <w:rsid w:val="00486E52"/>
    <w:rsid w:val="00486FD3"/>
    <w:rsid w:val="00490094"/>
    <w:rsid w:val="00490539"/>
    <w:rsid w:val="0049086B"/>
    <w:rsid w:val="00490AA8"/>
    <w:rsid w:val="00490E79"/>
    <w:rsid w:val="00491380"/>
    <w:rsid w:val="0049143A"/>
    <w:rsid w:val="00491A39"/>
    <w:rsid w:val="00491B36"/>
    <w:rsid w:val="00491C71"/>
    <w:rsid w:val="0049207A"/>
    <w:rsid w:val="00492253"/>
    <w:rsid w:val="0049259C"/>
    <w:rsid w:val="0049274E"/>
    <w:rsid w:val="00492A09"/>
    <w:rsid w:val="00492B33"/>
    <w:rsid w:val="00492D67"/>
    <w:rsid w:val="00493175"/>
    <w:rsid w:val="00493513"/>
    <w:rsid w:val="004936FB"/>
    <w:rsid w:val="0049373B"/>
    <w:rsid w:val="00493786"/>
    <w:rsid w:val="00493AAA"/>
    <w:rsid w:val="00494A3A"/>
    <w:rsid w:val="00494B0A"/>
    <w:rsid w:val="00494C3B"/>
    <w:rsid w:val="00495595"/>
    <w:rsid w:val="004966EF"/>
    <w:rsid w:val="00497086"/>
    <w:rsid w:val="004971B2"/>
    <w:rsid w:val="0049735B"/>
    <w:rsid w:val="0049748C"/>
    <w:rsid w:val="00497A67"/>
    <w:rsid w:val="004A030E"/>
    <w:rsid w:val="004A041F"/>
    <w:rsid w:val="004A043F"/>
    <w:rsid w:val="004A1340"/>
    <w:rsid w:val="004A1EA1"/>
    <w:rsid w:val="004A1F48"/>
    <w:rsid w:val="004A33C8"/>
    <w:rsid w:val="004A36BE"/>
    <w:rsid w:val="004A47EF"/>
    <w:rsid w:val="004A4E32"/>
    <w:rsid w:val="004A520D"/>
    <w:rsid w:val="004A52CD"/>
    <w:rsid w:val="004A5323"/>
    <w:rsid w:val="004A554C"/>
    <w:rsid w:val="004A570B"/>
    <w:rsid w:val="004A582A"/>
    <w:rsid w:val="004A5A83"/>
    <w:rsid w:val="004A5B5F"/>
    <w:rsid w:val="004A5D32"/>
    <w:rsid w:val="004A5E54"/>
    <w:rsid w:val="004A5FE7"/>
    <w:rsid w:val="004A611D"/>
    <w:rsid w:val="004A61D1"/>
    <w:rsid w:val="004A66EB"/>
    <w:rsid w:val="004A74FC"/>
    <w:rsid w:val="004A7510"/>
    <w:rsid w:val="004A76C4"/>
    <w:rsid w:val="004A7E5B"/>
    <w:rsid w:val="004B0121"/>
    <w:rsid w:val="004B03E9"/>
    <w:rsid w:val="004B05B4"/>
    <w:rsid w:val="004B09CA"/>
    <w:rsid w:val="004B0C82"/>
    <w:rsid w:val="004B0C90"/>
    <w:rsid w:val="004B13C8"/>
    <w:rsid w:val="004B13F3"/>
    <w:rsid w:val="004B17F2"/>
    <w:rsid w:val="004B28F4"/>
    <w:rsid w:val="004B2B4C"/>
    <w:rsid w:val="004B37A1"/>
    <w:rsid w:val="004B40F6"/>
    <w:rsid w:val="004B464E"/>
    <w:rsid w:val="004B47E3"/>
    <w:rsid w:val="004B4930"/>
    <w:rsid w:val="004B4D7C"/>
    <w:rsid w:val="004B4F1E"/>
    <w:rsid w:val="004B5442"/>
    <w:rsid w:val="004B544C"/>
    <w:rsid w:val="004B57AE"/>
    <w:rsid w:val="004B5D47"/>
    <w:rsid w:val="004B5F29"/>
    <w:rsid w:val="004B64D4"/>
    <w:rsid w:val="004B68FB"/>
    <w:rsid w:val="004B753E"/>
    <w:rsid w:val="004B79DC"/>
    <w:rsid w:val="004B7C38"/>
    <w:rsid w:val="004B7D02"/>
    <w:rsid w:val="004C0CC9"/>
    <w:rsid w:val="004C125A"/>
    <w:rsid w:val="004C17E0"/>
    <w:rsid w:val="004C1B83"/>
    <w:rsid w:val="004C2636"/>
    <w:rsid w:val="004C2AEC"/>
    <w:rsid w:val="004C3734"/>
    <w:rsid w:val="004C3BD3"/>
    <w:rsid w:val="004C4243"/>
    <w:rsid w:val="004C622D"/>
    <w:rsid w:val="004C65B8"/>
    <w:rsid w:val="004C7720"/>
    <w:rsid w:val="004C7D53"/>
    <w:rsid w:val="004C7E14"/>
    <w:rsid w:val="004D0BC5"/>
    <w:rsid w:val="004D12E1"/>
    <w:rsid w:val="004D1459"/>
    <w:rsid w:val="004D1FA6"/>
    <w:rsid w:val="004D21D9"/>
    <w:rsid w:val="004D24B1"/>
    <w:rsid w:val="004D29CB"/>
    <w:rsid w:val="004D31E1"/>
    <w:rsid w:val="004D3435"/>
    <w:rsid w:val="004D3806"/>
    <w:rsid w:val="004D39C8"/>
    <w:rsid w:val="004D3B0C"/>
    <w:rsid w:val="004D4132"/>
    <w:rsid w:val="004D4CF7"/>
    <w:rsid w:val="004D4D25"/>
    <w:rsid w:val="004D5746"/>
    <w:rsid w:val="004D6349"/>
    <w:rsid w:val="004D6863"/>
    <w:rsid w:val="004D6F4B"/>
    <w:rsid w:val="004D75C2"/>
    <w:rsid w:val="004D7E45"/>
    <w:rsid w:val="004E1196"/>
    <w:rsid w:val="004E1372"/>
    <w:rsid w:val="004E1B50"/>
    <w:rsid w:val="004E1C8E"/>
    <w:rsid w:val="004E1D89"/>
    <w:rsid w:val="004E32BD"/>
    <w:rsid w:val="004E3306"/>
    <w:rsid w:val="004E37EE"/>
    <w:rsid w:val="004E423C"/>
    <w:rsid w:val="004E464C"/>
    <w:rsid w:val="004E545B"/>
    <w:rsid w:val="004E64C8"/>
    <w:rsid w:val="004E6B76"/>
    <w:rsid w:val="004E7048"/>
    <w:rsid w:val="004E78D9"/>
    <w:rsid w:val="004E79D6"/>
    <w:rsid w:val="004F0233"/>
    <w:rsid w:val="004F02C2"/>
    <w:rsid w:val="004F02E4"/>
    <w:rsid w:val="004F04CF"/>
    <w:rsid w:val="004F0A1B"/>
    <w:rsid w:val="004F13BF"/>
    <w:rsid w:val="004F13D8"/>
    <w:rsid w:val="004F1520"/>
    <w:rsid w:val="004F156D"/>
    <w:rsid w:val="004F1861"/>
    <w:rsid w:val="004F1BB9"/>
    <w:rsid w:val="004F25C6"/>
    <w:rsid w:val="004F342F"/>
    <w:rsid w:val="004F36D3"/>
    <w:rsid w:val="004F37DA"/>
    <w:rsid w:val="004F3A70"/>
    <w:rsid w:val="004F3C19"/>
    <w:rsid w:val="004F47D1"/>
    <w:rsid w:val="004F4AB7"/>
    <w:rsid w:val="004F4AD7"/>
    <w:rsid w:val="004F4CF5"/>
    <w:rsid w:val="004F513A"/>
    <w:rsid w:val="004F5B25"/>
    <w:rsid w:val="004F64C2"/>
    <w:rsid w:val="004F65B3"/>
    <w:rsid w:val="004F65EF"/>
    <w:rsid w:val="004F6A87"/>
    <w:rsid w:val="004F761F"/>
    <w:rsid w:val="00500439"/>
    <w:rsid w:val="00500B4D"/>
    <w:rsid w:val="00500E51"/>
    <w:rsid w:val="005012AD"/>
    <w:rsid w:val="005015E9"/>
    <w:rsid w:val="00501EC9"/>
    <w:rsid w:val="00502EF4"/>
    <w:rsid w:val="00504F8D"/>
    <w:rsid w:val="00505095"/>
    <w:rsid w:val="0050528B"/>
    <w:rsid w:val="0050532A"/>
    <w:rsid w:val="00505486"/>
    <w:rsid w:val="005055B4"/>
    <w:rsid w:val="00506011"/>
    <w:rsid w:val="00506024"/>
    <w:rsid w:val="00506077"/>
    <w:rsid w:val="00506741"/>
    <w:rsid w:val="00506858"/>
    <w:rsid w:val="00506C41"/>
    <w:rsid w:val="0050753C"/>
    <w:rsid w:val="0051010C"/>
    <w:rsid w:val="0051028B"/>
    <w:rsid w:val="00510730"/>
    <w:rsid w:val="00510A2A"/>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4D22"/>
    <w:rsid w:val="005156A6"/>
    <w:rsid w:val="00515CE0"/>
    <w:rsid w:val="005160C5"/>
    <w:rsid w:val="005165BA"/>
    <w:rsid w:val="005165FE"/>
    <w:rsid w:val="00516B71"/>
    <w:rsid w:val="00516E49"/>
    <w:rsid w:val="005173CA"/>
    <w:rsid w:val="00517516"/>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19B"/>
    <w:rsid w:val="00526551"/>
    <w:rsid w:val="00526914"/>
    <w:rsid w:val="00526B55"/>
    <w:rsid w:val="00527252"/>
    <w:rsid w:val="00527E70"/>
    <w:rsid w:val="00530457"/>
    <w:rsid w:val="005307EA"/>
    <w:rsid w:val="005308D0"/>
    <w:rsid w:val="00530A78"/>
    <w:rsid w:val="0053118F"/>
    <w:rsid w:val="00531BEF"/>
    <w:rsid w:val="00531D99"/>
    <w:rsid w:val="00531E00"/>
    <w:rsid w:val="005324EA"/>
    <w:rsid w:val="00532D5D"/>
    <w:rsid w:val="00533B53"/>
    <w:rsid w:val="00533C64"/>
    <w:rsid w:val="00533D66"/>
    <w:rsid w:val="00533E41"/>
    <w:rsid w:val="00533EC3"/>
    <w:rsid w:val="005345D2"/>
    <w:rsid w:val="00534A0F"/>
    <w:rsid w:val="005355AC"/>
    <w:rsid w:val="0053631B"/>
    <w:rsid w:val="005365F1"/>
    <w:rsid w:val="00536A3E"/>
    <w:rsid w:val="00536AD4"/>
    <w:rsid w:val="005377C9"/>
    <w:rsid w:val="0053783C"/>
    <w:rsid w:val="00537CB6"/>
    <w:rsid w:val="005400CE"/>
    <w:rsid w:val="005408BA"/>
    <w:rsid w:val="005409B9"/>
    <w:rsid w:val="005409D8"/>
    <w:rsid w:val="00540A6C"/>
    <w:rsid w:val="00540C3C"/>
    <w:rsid w:val="00540E48"/>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4FB"/>
    <w:rsid w:val="00551741"/>
    <w:rsid w:val="0055284D"/>
    <w:rsid w:val="00552A0B"/>
    <w:rsid w:val="0055303C"/>
    <w:rsid w:val="00553080"/>
    <w:rsid w:val="00553229"/>
    <w:rsid w:val="00553248"/>
    <w:rsid w:val="0055404D"/>
    <w:rsid w:val="00554589"/>
    <w:rsid w:val="00554A7A"/>
    <w:rsid w:val="00554E01"/>
    <w:rsid w:val="00554EC3"/>
    <w:rsid w:val="005551CE"/>
    <w:rsid w:val="005557EE"/>
    <w:rsid w:val="00555972"/>
    <w:rsid w:val="00555F61"/>
    <w:rsid w:val="00557515"/>
    <w:rsid w:val="00557D00"/>
    <w:rsid w:val="0056050C"/>
    <w:rsid w:val="0056058B"/>
    <w:rsid w:val="005606C6"/>
    <w:rsid w:val="00560857"/>
    <w:rsid w:val="00560B51"/>
    <w:rsid w:val="005614EC"/>
    <w:rsid w:val="005614F3"/>
    <w:rsid w:val="00561884"/>
    <w:rsid w:val="00561AF5"/>
    <w:rsid w:val="0056217F"/>
    <w:rsid w:val="00562A18"/>
    <w:rsid w:val="00562A2F"/>
    <w:rsid w:val="00562C9C"/>
    <w:rsid w:val="00562F10"/>
    <w:rsid w:val="00563C45"/>
    <w:rsid w:val="00563FC3"/>
    <w:rsid w:val="005641B5"/>
    <w:rsid w:val="0056444F"/>
    <w:rsid w:val="00564545"/>
    <w:rsid w:val="0056473C"/>
    <w:rsid w:val="005649D0"/>
    <w:rsid w:val="00565F03"/>
    <w:rsid w:val="00566407"/>
    <w:rsid w:val="005664EE"/>
    <w:rsid w:val="005665CE"/>
    <w:rsid w:val="005676BC"/>
    <w:rsid w:val="00567C57"/>
    <w:rsid w:val="0057073F"/>
    <w:rsid w:val="005720ED"/>
    <w:rsid w:val="005721A7"/>
    <w:rsid w:val="00573440"/>
    <w:rsid w:val="0057354E"/>
    <w:rsid w:val="00573B1A"/>
    <w:rsid w:val="00574E5A"/>
    <w:rsid w:val="00575092"/>
    <w:rsid w:val="005757BD"/>
    <w:rsid w:val="00575C40"/>
    <w:rsid w:val="005775A7"/>
    <w:rsid w:val="00577645"/>
    <w:rsid w:val="0057771F"/>
    <w:rsid w:val="0057798F"/>
    <w:rsid w:val="00580A2B"/>
    <w:rsid w:val="00580B01"/>
    <w:rsid w:val="00580DAD"/>
    <w:rsid w:val="00581377"/>
    <w:rsid w:val="005826A4"/>
    <w:rsid w:val="00582A13"/>
    <w:rsid w:val="00582F6F"/>
    <w:rsid w:val="00583D6B"/>
    <w:rsid w:val="0058466A"/>
    <w:rsid w:val="00584E86"/>
    <w:rsid w:val="005856A9"/>
    <w:rsid w:val="005858B0"/>
    <w:rsid w:val="00585F4B"/>
    <w:rsid w:val="005868B6"/>
    <w:rsid w:val="00586AFB"/>
    <w:rsid w:val="00587B92"/>
    <w:rsid w:val="00587E83"/>
    <w:rsid w:val="00590102"/>
    <w:rsid w:val="005901D4"/>
    <w:rsid w:val="00590874"/>
    <w:rsid w:val="00590F4E"/>
    <w:rsid w:val="00590FF2"/>
    <w:rsid w:val="0059119F"/>
    <w:rsid w:val="0059120E"/>
    <w:rsid w:val="0059175C"/>
    <w:rsid w:val="00591764"/>
    <w:rsid w:val="005917BB"/>
    <w:rsid w:val="00591806"/>
    <w:rsid w:val="00592CCD"/>
    <w:rsid w:val="00592E83"/>
    <w:rsid w:val="00593308"/>
    <w:rsid w:val="00593726"/>
    <w:rsid w:val="005943EA"/>
    <w:rsid w:val="0059440F"/>
    <w:rsid w:val="00594A8D"/>
    <w:rsid w:val="00594CF0"/>
    <w:rsid w:val="00594F33"/>
    <w:rsid w:val="00595488"/>
    <w:rsid w:val="00595540"/>
    <w:rsid w:val="0059595E"/>
    <w:rsid w:val="00595AF3"/>
    <w:rsid w:val="005962C2"/>
    <w:rsid w:val="005964E2"/>
    <w:rsid w:val="00596944"/>
    <w:rsid w:val="00596BF6"/>
    <w:rsid w:val="00597328"/>
    <w:rsid w:val="0059734A"/>
    <w:rsid w:val="005979CD"/>
    <w:rsid w:val="00597BF5"/>
    <w:rsid w:val="005A04A6"/>
    <w:rsid w:val="005A0A0E"/>
    <w:rsid w:val="005A141A"/>
    <w:rsid w:val="005A16D5"/>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67D"/>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4BE"/>
    <w:rsid w:val="005B563C"/>
    <w:rsid w:val="005B59A3"/>
    <w:rsid w:val="005B5CD4"/>
    <w:rsid w:val="005B5FD5"/>
    <w:rsid w:val="005B61CF"/>
    <w:rsid w:val="005B739A"/>
    <w:rsid w:val="005C076D"/>
    <w:rsid w:val="005C09A6"/>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41DB"/>
    <w:rsid w:val="005C550B"/>
    <w:rsid w:val="005C5E73"/>
    <w:rsid w:val="005C5EC3"/>
    <w:rsid w:val="005C5FA4"/>
    <w:rsid w:val="005C6350"/>
    <w:rsid w:val="005C66DF"/>
    <w:rsid w:val="005C6D11"/>
    <w:rsid w:val="005C7125"/>
    <w:rsid w:val="005C7473"/>
    <w:rsid w:val="005C7567"/>
    <w:rsid w:val="005C7743"/>
    <w:rsid w:val="005C777C"/>
    <w:rsid w:val="005C7B0C"/>
    <w:rsid w:val="005C7BC9"/>
    <w:rsid w:val="005C7CB9"/>
    <w:rsid w:val="005C7FA4"/>
    <w:rsid w:val="005C7FD8"/>
    <w:rsid w:val="005D02C6"/>
    <w:rsid w:val="005D045A"/>
    <w:rsid w:val="005D0C08"/>
    <w:rsid w:val="005D0F15"/>
    <w:rsid w:val="005D12EF"/>
    <w:rsid w:val="005D1C1D"/>
    <w:rsid w:val="005D1F5A"/>
    <w:rsid w:val="005D255F"/>
    <w:rsid w:val="005D299F"/>
    <w:rsid w:val="005D29C2"/>
    <w:rsid w:val="005D2B43"/>
    <w:rsid w:val="005D320C"/>
    <w:rsid w:val="005D3B42"/>
    <w:rsid w:val="005D3F88"/>
    <w:rsid w:val="005D3FD0"/>
    <w:rsid w:val="005D4443"/>
    <w:rsid w:val="005D4D2D"/>
    <w:rsid w:val="005D4EAC"/>
    <w:rsid w:val="005D5564"/>
    <w:rsid w:val="005D599C"/>
    <w:rsid w:val="005D5B8C"/>
    <w:rsid w:val="005D6BBD"/>
    <w:rsid w:val="005D6F6A"/>
    <w:rsid w:val="005D73AA"/>
    <w:rsid w:val="005D7797"/>
    <w:rsid w:val="005E0681"/>
    <w:rsid w:val="005E0AB7"/>
    <w:rsid w:val="005E0CC6"/>
    <w:rsid w:val="005E1830"/>
    <w:rsid w:val="005E1B69"/>
    <w:rsid w:val="005E1CA4"/>
    <w:rsid w:val="005E2570"/>
    <w:rsid w:val="005E2648"/>
    <w:rsid w:val="005E34E4"/>
    <w:rsid w:val="005E37F4"/>
    <w:rsid w:val="005E3815"/>
    <w:rsid w:val="005E3A7D"/>
    <w:rsid w:val="005E3AFE"/>
    <w:rsid w:val="005E3CBE"/>
    <w:rsid w:val="005E3E3F"/>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435"/>
    <w:rsid w:val="005F1850"/>
    <w:rsid w:val="005F2484"/>
    <w:rsid w:val="005F2653"/>
    <w:rsid w:val="005F2AB7"/>
    <w:rsid w:val="005F2ADF"/>
    <w:rsid w:val="005F2D64"/>
    <w:rsid w:val="005F2D88"/>
    <w:rsid w:val="005F3530"/>
    <w:rsid w:val="005F361C"/>
    <w:rsid w:val="005F38AD"/>
    <w:rsid w:val="005F39CD"/>
    <w:rsid w:val="005F4162"/>
    <w:rsid w:val="005F46EE"/>
    <w:rsid w:val="005F49A5"/>
    <w:rsid w:val="005F4D85"/>
    <w:rsid w:val="005F5317"/>
    <w:rsid w:val="005F5495"/>
    <w:rsid w:val="005F5744"/>
    <w:rsid w:val="005F609D"/>
    <w:rsid w:val="005F60E3"/>
    <w:rsid w:val="005F62BD"/>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18D"/>
    <w:rsid w:val="006026A9"/>
    <w:rsid w:val="006035FF"/>
    <w:rsid w:val="00603EB8"/>
    <w:rsid w:val="00604233"/>
    <w:rsid w:val="0060506D"/>
    <w:rsid w:val="006050F9"/>
    <w:rsid w:val="00605185"/>
    <w:rsid w:val="0060522B"/>
    <w:rsid w:val="00605399"/>
    <w:rsid w:val="006056E3"/>
    <w:rsid w:val="00605934"/>
    <w:rsid w:val="00605E2F"/>
    <w:rsid w:val="006062E8"/>
    <w:rsid w:val="00606574"/>
    <w:rsid w:val="00606EE7"/>
    <w:rsid w:val="00607331"/>
    <w:rsid w:val="00607851"/>
    <w:rsid w:val="00610261"/>
    <w:rsid w:val="006105F9"/>
    <w:rsid w:val="00610BC2"/>
    <w:rsid w:val="00610C40"/>
    <w:rsid w:val="00610FF2"/>
    <w:rsid w:val="00611CE5"/>
    <w:rsid w:val="006126BC"/>
    <w:rsid w:val="00612888"/>
    <w:rsid w:val="00612F7E"/>
    <w:rsid w:val="006130D9"/>
    <w:rsid w:val="0061311A"/>
    <w:rsid w:val="0061361E"/>
    <w:rsid w:val="00613656"/>
    <w:rsid w:val="00614325"/>
    <w:rsid w:val="00614447"/>
    <w:rsid w:val="00614880"/>
    <w:rsid w:val="00614BB1"/>
    <w:rsid w:val="0061531C"/>
    <w:rsid w:val="00615E43"/>
    <w:rsid w:val="0061660B"/>
    <w:rsid w:val="00616636"/>
    <w:rsid w:val="00616DF4"/>
    <w:rsid w:val="00617340"/>
    <w:rsid w:val="00617394"/>
    <w:rsid w:val="006173FF"/>
    <w:rsid w:val="006178BC"/>
    <w:rsid w:val="006179C6"/>
    <w:rsid w:val="00617DD7"/>
    <w:rsid w:val="006216A4"/>
    <w:rsid w:val="00621A84"/>
    <w:rsid w:val="00622B54"/>
    <w:rsid w:val="0062354A"/>
    <w:rsid w:val="00623A5A"/>
    <w:rsid w:val="0062418E"/>
    <w:rsid w:val="006241DF"/>
    <w:rsid w:val="0062455D"/>
    <w:rsid w:val="00624A46"/>
    <w:rsid w:val="006252CB"/>
    <w:rsid w:val="006253C0"/>
    <w:rsid w:val="0062546D"/>
    <w:rsid w:val="00625B6C"/>
    <w:rsid w:val="00625EBC"/>
    <w:rsid w:val="0062615B"/>
    <w:rsid w:val="006262A5"/>
    <w:rsid w:val="006262A7"/>
    <w:rsid w:val="006262F8"/>
    <w:rsid w:val="00627794"/>
    <w:rsid w:val="0062787A"/>
    <w:rsid w:val="00627914"/>
    <w:rsid w:val="00627AA9"/>
    <w:rsid w:val="006307BB"/>
    <w:rsid w:val="00631200"/>
    <w:rsid w:val="006315F1"/>
    <w:rsid w:val="00631AFB"/>
    <w:rsid w:val="00631DA8"/>
    <w:rsid w:val="00631F02"/>
    <w:rsid w:val="00632074"/>
    <w:rsid w:val="00632112"/>
    <w:rsid w:val="00632BCC"/>
    <w:rsid w:val="00632D2C"/>
    <w:rsid w:val="00632E6A"/>
    <w:rsid w:val="00633EE9"/>
    <w:rsid w:val="00634235"/>
    <w:rsid w:val="00634726"/>
    <w:rsid w:val="00634AD6"/>
    <w:rsid w:val="00634E33"/>
    <w:rsid w:val="00634EB5"/>
    <w:rsid w:val="00634FDA"/>
    <w:rsid w:val="006351F3"/>
    <w:rsid w:val="00635875"/>
    <w:rsid w:val="006359E8"/>
    <w:rsid w:val="00635AC9"/>
    <w:rsid w:val="006360AD"/>
    <w:rsid w:val="0063666D"/>
    <w:rsid w:val="00636CC2"/>
    <w:rsid w:val="0063711E"/>
    <w:rsid w:val="006372C7"/>
    <w:rsid w:val="006372DA"/>
    <w:rsid w:val="00637461"/>
    <w:rsid w:val="006376AC"/>
    <w:rsid w:val="00640051"/>
    <w:rsid w:val="00640354"/>
    <w:rsid w:val="006408EF"/>
    <w:rsid w:val="0064140F"/>
    <w:rsid w:val="006417BB"/>
    <w:rsid w:val="00641B01"/>
    <w:rsid w:val="00641E9F"/>
    <w:rsid w:val="006420DD"/>
    <w:rsid w:val="00642268"/>
    <w:rsid w:val="006434AD"/>
    <w:rsid w:val="00643F9B"/>
    <w:rsid w:val="006440CE"/>
    <w:rsid w:val="00644394"/>
    <w:rsid w:val="00644771"/>
    <w:rsid w:val="00644B5F"/>
    <w:rsid w:val="00644E98"/>
    <w:rsid w:val="00645082"/>
    <w:rsid w:val="00645163"/>
    <w:rsid w:val="00645AC0"/>
    <w:rsid w:val="00645CB8"/>
    <w:rsid w:val="00645EE6"/>
    <w:rsid w:val="006464DE"/>
    <w:rsid w:val="00646561"/>
    <w:rsid w:val="006465CA"/>
    <w:rsid w:val="00646A0D"/>
    <w:rsid w:val="00647B5F"/>
    <w:rsid w:val="00647E7F"/>
    <w:rsid w:val="0065081A"/>
    <w:rsid w:val="00650AAB"/>
    <w:rsid w:val="00651A17"/>
    <w:rsid w:val="00651AE2"/>
    <w:rsid w:val="00651CB2"/>
    <w:rsid w:val="00651DD7"/>
    <w:rsid w:val="00652913"/>
    <w:rsid w:val="00652A3F"/>
    <w:rsid w:val="00652CEE"/>
    <w:rsid w:val="00652D75"/>
    <w:rsid w:val="0065380C"/>
    <w:rsid w:val="00653CE8"/>
    <w:rsid w:val="0065413F"/>
    <w:rsid w:val="006543AB"/>
    <w:rsid w:val="00654665"/>
    <w:rsid w:val="006549F0"/>
    <w:rsid w:val="00654E3C"/>
    <w:rsid w:val="00655373"/>
    <w:rsid w:val="00655480"/>
    <w:rsid w:val="00655D90"/>
    <w:rsid w:val="00656341"/>
    <w:rsid w:val="00656415"/>
    <w:rsid w:val="00656786"/>
    <w:rsid w:val="006571AC"/>
    <w:rsid w:val="0065740C"/>
    <w:rsid w:val="00657CCF"/>
    <w:rsid w:val="00657DCF"/>
    <w:rsid w:val="00657ECA"/>
    <w:rsid w:val="00657F25"/>
    <w:rsid w:val="00660204"/>
    <w:rsid w:val="006602E3"/>
    <w:rsid w:val="00660597"/>
    <w:rsid w:val="006613DD"/>
    <w:rsid w:val="006614A2"/>
    <w:rsid w:val="006622D2"/>
    <w:rsid w:val="00663F87"/>
    <w:rsid w:val="00663F9F"/>
    <w:rsid w:val="006642F3"/>
    <w:rsid w:val="00664B4E"/>
    <w:rsid w:val="006653C0"/>
    <w:rsid w:val="0066544C"/>
    <w:rsid w:val="0066568E"/>
    <w:rsid w:val="006656A0"/>
    <w:rsid w:val="006659B6"/>
    <w:rsid w:val="00665E4E"/>
    <w:rsid w:val="006665F6"/>
    <w:rsid w:val="006668C5"/>
    <w:rsid w:val="006668D1"/>
    <w:rsid w:val="006671B0"/>
    <w:rsid w:val="0066776B"/>
    <w:rsid w:val="00670718"/>
    <w:rsid w:val="00670ACC"/>
    <w:rsid w:val="00671211"/>
    <w:rsid w:val="00672B19"/>
    <w:rsid w:val="00672B53"/>
    <w:rsid w:val="00672F34"/>
    <w:rsid w:val="006731A2"/>
    <w:rsid w:val="00673BBB"/>
    <w:rsid w:val="00673C13"/>
    <w:rsid w:val="00674162"/>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0628"/>
    <w:rsid w:val="006810EF"/>
    <w:rsid w:val="00681380"/>
    <w:rsid w:val="00681475"/>
    <w:rsid w:val="00681811"/>
    <w:rsid w:val="00681C57"/>
    <w:rsid w:val="00681CDC"/>
    <w:rsid w:val="00681CE1"/>
    <w:rsid w:val="00681D96"/>
    <w:rsid w:val="00682130"/>
    <w:rsid w:val="006827E6"/>
    <w:rsid w:val="006831BA"/>
    <w:rsid w:val="006831DF"/>
    <w:rsid w:val="0068320A"/>
    <w:rsid w:val="00683224"/>
    <w:rsid w:val="006838A4"/>
    <w:rsid w:val="00683EC6"/>
    <w:rsid w:val="0068461D"/>
    <w:rsid w:val="00684855"/>
    <w:rsid w:val="006848BB"/>
    <w:rsid w:val="00684A2C"/>
    <w:rsid w:val="00685CD4"/>
    <w:rsid w:val="00686126"/>
    <w:rsid w:val="006868B9"/>
    <w:rsid w:val="00686934"/>
    <w:rsid w:val="00686CCE"/>
    <w:rsid w:val="00687038"/>
    <w:rsid w:val="006870F6"/>
    <w:rsid w:val="006875BB"/>
    <w:rsid w:val="006877B4"/>
    <w:rsid w:val="00687B6F"/>
    <w:rsid w:val="00690039"/>
    <w:rsid w:val="00690DEE"/>
    <w:rsid w:val="006911FF"/>
    <w:rsid w:val="0069151A"/>
    <w:rsid w:val="006916B5"/>
    <w:rsid w:val="0069219F"/>
    <w:rsid w:val="00692214"/>
    <w:rsid w:val="006924D6"/>
    <w:rsid w:val="00692BF9"/>
    <w:rsid w:val="006936B4"/>
    <w:rsid w:val="0069374D"/>
    <w:rsid w:val="00693775"/>
    <w:rsid w:val="00693A3B"/>
    <w:rsid w:val="00694858"/>
    <w:rsid w:val="00694A90"/>
    <w:rsid w:val="00695049"/>
    <w:rsid w:val="006956E7"/>
    <w:rsid w:val="0069603E"/>
    <w:rsid w:val="00696198"/>
    <w:rsid w:val="00696262"/>
    <w:rsid w:val="006962EB"/>
    <w:rsid w:val="00696EDE"/>
    <w:rsid w:val="00697E9C"/>
    <w:rsid w:val="006A01E3"/>
    <w:rsid w:val="006A0243"/>
    <w:rsid w:val="006A06B6"/>
    <w:rsid w:val="006A0A33"/>
    <w:rsid w:val="006A0F2B"/>
    <w:rsid w:val="006A10C2"/>
    <w:rsid w:val="006A10E6"/>
    <w:rsid w:val="006A1887"/>
    <w:rsid w:val="006A1F50"/>
    <w:rsid w:val="006A2574"/>
    <w:rsid w:val="006A28A0"/>
    <w:rsid w:val="006A2B47"/>
    <w:rsid w:val="006A3233"/>
    <w:rsid w:val="006A3A51"/>
    <w:rsid w:val="006A4132"/>
    <w:rsid w:val="006A508F"/>
    <w:rsid w:val="006A53A9"/>
    <w:rsid w:val="006A5558"/>
    <w:rsid w:val="006A5C76"/>
    <w:rsid w:val="006A5CDF"/>
    <w:rsid w:val="006A653F"/>
    <w:rsid w:val="006A6B1A"/>
    <w:rsid w:val="006A6B35"/>
    <w:rsid w:val="006A7472"/>
    <w:rsid w:val="006A747C"/>
    <w:rsid w:val="006A7610"/>
    <w:rsid w:val="006A7BD3"/>
    <w:rsid w:val="006B09C2"/>
    <w:rsid w:val="006B1AF0"/>
    <w:rsid w:val="006B26B6"/>
    <w:rsid w:val="006B2833"/>
    <w:rsid w:val="006B2AC5"/>
    <w:rsid w:val="006B2C7D"/>
    <w:rsid w:val="006B351A"/>
    <w:rsid w:val="006B3C1E"/>
    <w:rsid w:val="006B3E7A"/>
    <w:rsid w:val="006B4641"/>
    <w:rsid w:val="006B5294"/>
    <w:rsid w:val="006B538F"/>
    <w:rsid w:val="006B63C1"/>
    <w:rsid w:val="006B65E5"/>
    <w:rsid w:val="006B68BA"/>
    <w:rsid w:val="006B68ED"/>
    <w:rsid w:val="006B7403"/>
    <w:rsid w:val="006B7527"/>
    <w:rsid w:val="006B754F"/>
    <w:rsid w:val="006B7775"/>
    <w:rsid w:val="006B793B"/>
    <w:rsid w:val="006B7BBF"/>
    <w:rsid w:val="006C0163"/>
    <w:rsid w:val="006C03A1"/>
    <w:rsid w:val="006C050A"/>
    <w:rsid w:val="006C0D99"/>
    <w:rsid w:val="006C0F4B"/>
    <w:rsid w:val="006C110B"/>
    <w:rsid w:val="006C1393"/>
    <w:rsid w:val="006C1CC6"/>
    <w:rsid w:val="006C2032"/>
    <w:rsid w:val="006C2677"/>
    <w:rsid w:val="006C3822"/>
    <w:rsid w:val="006C388B"/>
    <w:rsid w:val="006C3B34"/>
    <w:rsid w:val="006C3DCE"/>
    <w:rsid w:val="006C3E8F"/>
    <w:rsid w:val="006C3FB7"/>
    <w:rsid w:val="006C43EA"/>
    <w:rsid w:val="006C4DA2"/>
    <w:rsid w:val="006C527D"/>
    <w:rsid w:val="006C5E40"/>
    <w:rsid w:val="006C600A"/>
    <w:rsid w:val="006C6263"/>
    <w:rsid w:val="006C65FB"/>
    <w:rsid w:val="006C67B2"/>
    <w:rsid w:val="006C6A9C"/>
    <w:rsid w:val="006C6D19"/>
    <w:rsid w:val="006C7A26"/>
    <w:rsid w:val="006C7C05"/>
    <w:rsid w:val="006D0759"/>
    <w:rsid w:val="006D0F79"/>
    <w:rsid w:val="006D118E"/>
    <w:rsid w:val="006D1952"/>
    <w:rsid w:val="006D227C"/>
    <w:rsid w:val="006D22C8"/>
    <w:rsid w:val="006D23AE"/>
    <w:rsid w:val="006D245C"/>
    <w:rsid w:val="006D27DB"/>
    <w:rsid w:val="006D298C"/>
    <w:rsid w:val="006D3A18"/>
    <w:rsid w:val="006D4457"/>
    <w:rsid w:val="006D4CE5"/>
    <w:rsid w:val="006D5950"/>
    <w:rsid w:val="006D59A3"/>
    <w:rsid w:val="006D6D59"/>
    <w:rsid w:val="006D7477"/>
    <w:rsid w:val="006D795E"/>
    <w:rsid w:val="006E016F"/>
    <w:rsid w:val="006E037B"/>
    <w:rsid w:val="006E04FB"/>
    <w:rsid w:val="006E13E0"/>
    <w:rsid w:val="006E2039"/>
    <w:rsid w:val="006E2696"/>
    <w:rsid w:val="006E2B96"/>
    <w:rsid w:val="006E3254"/>
    <w:rsid w:val="006E3600"/>
    <w:rsid w:val="006E38B0"/>
    <w:rsid w:val="006E448F"/>
    <w:rsid w:val="006E4509"/>
    <w:rsid w:val="006E45A6"/>
    <w:rsid w:val="006E47C1"/>
    <w:rsid w:val="006E49B3"/>
    <w:rsid w:val="006E4B56"/>
    <w:rsid w:val="006E4BCA"/>
    <w:rsid w:val="006E4D2B"/>
    <w:rsid w:val="006E563E"/>
    <w:rsid w:val="006E5DED"/>
    <w:rsid w:val="006E6004"/>
    <w:rsid w:val="006E601E"/>
    <w:rsid w:val="006E615F"/>
    <w:rsid w:val="006E6F8E"/>
    <w:rsid w:val="006E7A25"/>
    <w:rsid w:val="006E7D87"/>
    <w:rsid w:val="006F0153"/>
    <w:rsid w:val="006F0243"/>
    <w:rsid w:val="006F1E61"/>
    <w:rsid w:val="006F218F"/>
    <w:rsid w:val="006F3158"/>
    <w:rsid w:val="006F4D0C"/>
    <w:rsid w:val="006F4E40"/>
    <w:rsid w:val="006F579B"/>
    <w:rsid w:val="006F5B09"/>
    <w:rsid w:val="006F5BDF"/>
    <w:rsid w:val="006F6054"/>
    <w:rsid w:val="006F61C4"/>
    <w:rsid w:val="006F65AC"/>
    <w:rsid w:val="006F69C0"/>
    <w:rsid w:val="006F72BF"/>
    <w:rsid w:val="006F7538"/>
    <w:rsid w:val="006F78D1"/>
    <w:rsid w:val="006F7C38"/>
    <w:rsid w:val="00700062"/>
    <w:rsid w:val="0070011B"/>
    <w:rsid w:val="00700786"/>
    <w:rsid w:val="00701249"/>
    <w:rsid w:val="00701911"/>
    <w:rsid w:val="00701CE8"/>
    <w:rsid w:val="00701E1C"/>
    <w:rsid w:val="007027DF"/>
    <w:rsid w:val="00702CD1"/>
    <w:rsid w:val="00702F5F"/>
    <w:rsid w:val="0070318B"/>
    <w:rsid w:val="007036D8"/>
    <w:rsid w:val="007043E5"/>
    <w:rsid w:val="007047B5"/>
    <w:rsid w:val="007048A1"/>
    <w:rsid w:val="00704A7C"/>
    <w:rsid w:val="00704D55"/>
    <w:rsid w:val="00705851"/>
    <w:rsid w:val="00705AB9"/>
    <w:rsid w:val="00705B35"/>
    <w:rsid w:val="00705F01"/>
    <w:rsid w:val="007065B0"/>
    <w:rsid w:val="00706DD2"/>
    <w:rsid w:val="007071A7"/>
    <w:rsid w:val="0070732B"/>
    <w:rsid w:val="00707390"/>
    <w:rsid w:val="00707504"/>
    <w:rsid w:val="00707788"/>
    <w:rsid w:val="00707A0F"/>
    <w:rsid w:val="00707C53"/>
    <w:rsid w:val="007106C8"/>
    <w:rsid w:val="00710786"/>
    <w:rsid w:val="00711068"/>
    <w:rsid w:val="0071162B"/>
    <w:rsid w:val="00711977"/>
    <w:rsid w:val="00711DD0"/>
    <w:rsid w:val="0071227D"/>
    <w:rsid w:val="0071232C"/>
    <w:rsid w:val="00712706"/>
    <w:rsid w:val="00712E43"/>
    <w:rsid w:val="007139A0"/>
    <w:rsid w:val="00713E47"/>
    <w:rsid w:val="0071495C"/>
    <w:rsid w:val="007169C7"/>
    <w:rsid w:val="00717193"/>
    <w:rsid w:val="007174FE"/>
    <w:rsid w:val="00717B19"/>
    <w:rsid w:val="00720114"/>
    <w:rsid w:val="007202C5"/>
    <w:rsid w:val="0072041A"/>
    <w:rsid w:val="00720BC1"/>
    <w:rsid w:val="00720CF9"/>
    <w:rsid w:val="00721A0F"/>
    <w:rsid w:val="00721DFC"/>
    <w:rsid w:val="0072222F"/>
    <w:rsid w:val="0072265E"/>
    <w:rsid w:val="00722A7A"/>
    <w:rsid w:val="00722C18"/>
    <w:rsid w:val="00723649"/>
    <w:rsid w:val="00723984"/>
    <w:rsid w:val="00723A2A"/>
    <w:rsid w:val="00723D12"/>
    <w:rsid w:val="00724130"/>
    <w:rsid w:val="00724197"/>
    <w:rsid w:val="0072425D"/>
    <w:rsid w:val="00724325"/>
    <w:rsid w:val="007245EA"/>
    <w:rsid w:val="007258CF"/>
    <w:rsid w:val="00725BC6"/>
    <w:rsid w:val="00725F87"/>
    <w:rsid w:val="00726567"/>
    <w:rsid w:val="007265E5"/>
    <w:rsid w:val="00726E26"/>
    <w:rsid w:val="00726F95"/>
    <w:rsid w:val="007271E5"/>
    <w:rsid w:val="007278A6"/>
    <w:rsid w:val="0073018D"/>
    <w:rsid w:val="00730D2E"/>
    <w:rsid w:val="00730D6E"/>
    <w:rsid w:val="00731CB0"/>
    <w:rsid w:val="00732418"/>
    <w:rsid w:val="00732568"/>
    <w:rsid w:val="007325F5"/>
    <w:rsid w:val="00732AA4"/>
    <w:rsid w:val="00733216"/>
    <w:rsid w:val="00733552"/>
    <w:rsid w:val="00733CD4"/>
    <w:rsid w:val="00734531"/>
    <w:rsid w:val="00734B22"/>
    <w:rsid w:val="00735159"/>
    <w:rsid w:val="007359D2"/>
    <w:rsid w:val="00735A6C"/>
    <w:rsid w:val="00735C16"/>
    <w:rsid w:val="00735F7B"/>
    <w:rsid w:val="007360DD"/>
    <w:rsid w:val="00736170"/>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511C"/>
    <w:rsid w:val="00745122"/>
    <w:rsid w:val="007460E1"/>
    <w:rsid w:val="0074665D"/>
    <w:rsid w:val="00746AB4"/>
    <w:rsid w:val="00747A5B"/>
    <w:rsid w:val="00747D74"/>
    <w:rsid w:val="00747EB0"/>
    <w:rsid w:val="007501D5"/>
    <w:rsid w:val="00750305"/>
    <w:rsid w:val="00750DBA"/>
    <w:rsid w:val="007510BD"/>
    <w:rsid w:val="0075110E"/>
    <w:rsid w:val="00751389"/>
    <w:rsid w:val="0075220A"/>
    <w:rsid w:val="0075232D"/>
    <w:rsid w:val="007523FC"/>
    <w:rsid w:val="007526D8"/>
    <w:rsid w:val="00752B94"/>
    <w:rsid w:val="00752BDB"/>
    <w:rsid w:val="00752E78"/>
    <w:rsid w:val="0075380E"/>
    <w:rsid w:val="00753D54"/>
    <w:rsid w:val="00753DFC"/>
    <w:rsid w:val="00754768"/>
    <w:rsid w:val="007554C6"/>
    <w:rsid w:val="0075572F"/>
    <w:rsid w:val="007557EB"/>
    <w:rsid w:val="00755DA4"/>
    <w:rsid w:val="007560D5"/>
    <w:rsid w:val="00756F2C"/>
    <w:rsid w:val="007570B2"/>
    <w:rsid w:val="00757178"/>
    <w:rsid w:val="007573BF"/>
    <w:rsid w:val="00757500"/>
    <w:rsid w:val="0076015F"/>
    <w:rsid w:val="00760188"/>
    <w:rsid w:val="0076040C"/>
    <w:rsid w:val="00760CEC"/>
    <w:rsid w:val="00761476"/>
    <w:rsid w:val="00761A10"/>
    <w:rsid w:val="0076203A"/>
    <w:rsid w:val="0076250E"/>
    <w:rsid w:val="007627F6"/>
    <w:rsid w:val="00762C31"/>
    <w:rsid w:val="00763664"/>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2986"/>
    <w:rsid w:val="007732C9"/>
    <w:rsid w:val="007733A3"/>
    <w:rsid w:val="00774122"/>
    <w:rsid w:val="00774302"/>
    <w:rsid w:val="007745A4"/>
    <w:rsid w:val="00774F6D"/>
    <w:rsid w:val="00775446"/>
    <w:rsid w:val="00775992"/>
    <w:rsid w:val="00776A68"/>
    <w:rsid w:val="00776C8E"/>
    <w:rsid w:val="00777FB7"/>
    <w:rsid w:val="00780AA8"/>
    <w:rsid w:val="00780D22"/>
    <w:rsid w:val="00780D57"/>
    <w:rsid w:val="00781931"/>
    <w:rsid w:val="00781EBC"/>
    <w:rsid w:val="0078237A"/>
    <w:rsid w:val="0078244E"/>
    <w:rsid w:val="00782746"/>
    <w:rsid w:val="0078284A"/>
    <w:rsid w:val="00782937"/>
    <w:rsid w:val="00783775"/>
    <w:rsid w:val="00783E1D"/>
    <w:rsid w:val="00783FF8"/>
    <w:rsid w:val="00784A78"/>
    <w:rsid w:val="00784C0D"/>
    <w:rsid w:val="00785023"/>
    <w:rsid w:val="00785421"/>
    <w:rsid w:val="00785BAB"/>
    <w:rsid w:val="00785C76"/>
    <w:rsid w:val="00786091"/>
    <w:rsid w:val="00787525"/>
    <w:rsid w:val="007876A3"/>
    <w:rsid w:val="00787B6F"/>
    <w:rsid w:val="007903B4"/>
    <w:rsid w:val="00790B68"/>
    <w:rsid w:val="00790F12"/>
    <w:rsid w:val="007912DE"/>
    <w:rsid w:val="00791B51"/>
    <w:rsid w:val="00792889"/>
    <w:rsid w:val="00792D3C"/>
    <w:rsid w:val="007937AD"/>
    <w:rsid w:val="00794460"/>
    <w:rsid w:val="00794E27"/>
    <w:rsid w:val="007954F6"/>
    <w:rsid w:val="00795C14"/>
    <w:rsid w:val="0079698D"/>
    <w:rsid w:val="007973FD"/>
    <w:rsid w:val="007A0209"/>
    <w:rsid w:val="007A0BD8"/>
    <w:rsid w:val="007A11B2"/>
    <w:rsid w:val="007A129F"/>
    <w:rsid w:val="007A132F"/>
    <w:rsid w:val="007A13DB"/>
    <w:rsid w:val="007A23D4"/>
    <w:rsid w:val="007A3166"/>
    <w:rsid w:val="007A33BF"/>
    <w:rsid w:val="007A36BD"/>
    <w:rsid w:val="007A4761"/>
    <w:rsid w:val="007A4A2D"/>
    <w:rsid w:val="007A4FE4"/>
    <w:rsid w:val="007A5694"/>
    <w:rsid w:val="007A5747"/>
    <w:rsid w:val="007A5966"/>
    <w:rsid w:val="007A5987"/>
    <w:rsid w:val="007A5C1F"/>
    <w:rsid w:val="007A6558"/>
    <w:rsid w:val="007A69E7"/>
    <w:rsid w:val="007A6ABF"/>
    <w:rsid w:val="007A75A0"/>
    <w:rsid w:val="007A75E9"/>
    <w:rsid w:val="007A79B5"/>
    <w:rsid w:val="007A7DB0"/>
    <w:rsid w:val="007A7E45"/>
    <w:rsid w:val="007A7F71"/>
    <w:rsid w:val="007B00A8"/>
    <w:rsid w:val="007B07AB"/>
    <w:rsid w:val="007B07B6"/>
    <w:rsid w:val="007B0A7F"/>
    <w:rsid w:val="007B0B17"/>
    <w:rsid w:val="007B1103"/>
    <w:rsid w:val="007B1371"/>
    <w:rsid w:val="007B2068"/>
    <w:rsid w:val="007B20E3"/>
    <w:rsid w:val="007B2139"/>
    <w:rsid w:val="007B33E9"/>
    <w:rsid w:val="007B3AB6"/>
    <w:rsid w:val="007B4326"/>
    <w:rsid w:val="007B529F"/>
    <w:rsid w:val="007B5AD1"/>
    <w:rsid w:val="007B5B9D"/>
    <w:rsid w:val="007B6AA3"/>
    <w:rsid w:val="007B6F77"/>
    <w:rsid w:val="007B751D"/>
    <w:rsid w:val="007B77C7"/>
    <w:rsid w:val="007C07AB"/>
    <w:rsid w:val="007C0962"/>
    <w:rsid w:val="007C0A2C"/>
    <w:rsid w:val="007C1098"/>
    <w:rsid w:val="007C10AF"/>
    <w:rsid w:val="007C1D32"/>
    <w:rsid w:val="007C1E11"/>
    <w:rsid w:val="007C2BE5"/>
    <w:rsid w:val="007C2D64"/>
    <w:rsid w:val="007C2FC9"/>
    <w:rsid w:val="007C325D"/>
    <w:rsid w:val="007C3BA7"/>
    <w:rsid w:val="007C3C4C"/>
    <w:rsid w:val="007C4283"/>
    <w:rsid w:val="007C4529"/>
    <w:rsid w:val="007C453F"/>
    <w:rsid w:val="007C4A05"/>
    <w:rsid w:val="007C4C54"/>
    <w:rsid w:val="007C4D36"/>
    <w:rsid w:val="007C4E0D"/>
    <w:rsid w:val="007C4E5F"/>
    <w:rsid w:val="007C5E34"/>
    <w:rsid w:val="007C6C7C"/>
    <w:rsid w:val="007C6DD4"/>
    <w:rsid w:val="007C711E"/>
    <w:rsid w:val="007C74BB"/>
    <w:rsid w:val="007D0272"/>
    <w:rsid w:val="007D09D3"/>
    <w:rsid w:val="007D0ED3"/>
    <w:rsid w:val="007D26D9"/>
    <w:rsid w:val="007D2A4C"/>
    <w:rsid w:val="007D3853"/>
    <w:rsid w:val="007D4A4B"/>
    <w:rsid w:val="007D4BC7"/>
    <w:rsid w:val="007D50FE"/>
    <w:rsid w:val="007D5D1D"/>
    <w:rsid w:val="007D62A1"/>
    <w:rsid w:val="007D69FB"/>
    <w:rsid w:val="007D6C64"/>
    <w:rsid w:val="007D71C2"/>
    <w:rsid w:val="007D771D"/>
    <w:rsid w:val="007D7AFC"/>
    <w:rsid w:val="007E0081"/>
    <w:rsid w:val="007E03B4"/>
    <w:rsid w:val="007E078A"/>
    <w:rsid w:val="007E1052"/>
    <w:rsid w:val="007E1453"/>
    <w:rsid w:val="007E153B"/>
    <w:rsid w:val="007E16BF"/>
    <w:rsid w:val="007E1706"/>
    <w:rsid w:val="007E2057"/>
    <w:rsid w:val="007E208A"/>
    <w:rsid w:val="007E217E"/>
    <w:rsid w:val="007E2365"/>
    <w:rsid w:val="007E26E2"/>
    <w:rsid w:val="007E3FB3"/>
    <w:rsid w:val="007E4038"/>
    <w:rsid w:val="007E43C6"/>
    <w:rsid w:val="007E45B5"/>
    <w:rsid w:val="007E485C"/>
    <w:rsid w:val="007E4AC3"/>
    <w:rsid w:val="007E4B05"/>
    <w:rsid w:val="007E4F11"/>
    <w:rsid w:val="007E55B3"/>
    <w:rsid w:val="007E58BF"/>
    <w:rsid w:val="007E69A7"/>
    <w:rsid w:val="007E6C72"/>
    <w:rsid w:val="007E78F3"/>
    <w:rsid w:val="007F0384"/>
    <w:rsid w:val="007F04A8"/>
    <w:rsid w:val="007F06F6"/>
    <w:rsid w:val="007F15D9"/>
    <w:rsid w:val="007F1AEA"/>
    <w:rsid w:val="007F1E27"/>
    <w:rsid w:val="007F1F27"/>
    <w:rsid w:val="007F2165"/>
    <w:rsid w:val="007F261B"/>
    <w:rsid w:val="007F2DE8"/>
    <w:rsid w:val="007F3425"/>
    <w:rsid w:val="007F3501"/>
    <w:rsid w:val="007F37A3"/>
    <w:rsid w:val="007F4114"/>
    <w:rsid w:val="007F4772"/>
    <w:rsid w:val="007F4A88"/>
    <w:rsid w:val="007F4E38"/>
    <w:rsid w:val="007F56B6"/>
    <w:rsid w:val="007F5929"/>
    <w:rsid w:val="007F5C17"/>
    <w:rsid w:val="007F6350"/>
    <w:rsid w:val="007F6E6A"/>
    <w:rsid w:val="007F7462"/>
    <w:rsid w:val="007F76C2"/>
    <w:rsid w:val="007F7C74"/>
    <w:rsid w:val="007F7F6E"/>
    <w:rsid w:val="00800091"/>
    <w:rsid w:val="008001C5"/>
    <w:rsid w:val="008001DF"/>
    <w:rsid w:val="008003DB"/>
    <w:rsid w:val="00800464"/>
    <w:rsid w:val="008007ED"/>
    <w:rsid w:val="00800831"/>
    <w:rsid w:val="00800A75"/>
    <w:rsid w:val="00800AD2"/>
    <w:rsid w:val="00800AF5"/>
    <w:rsid w:val="00801183"/>
    <w:rsid w:val="008011DD"/>
    <w:rsid w:val="0080189B"/>
    <w:rsid w:val="00801D8D"/>
    <w:rsid w:val="008027CA"/>
    <w:rsid w:val="00802894"/>
    <w:rsid w:val="008039A1"/>
    <w:rsid w:val="00803AAC"/>
    <w:rsid w:val="00803C3B"/>
    <w:rsid w:val="00804153"/>
    <w:rsid w:val="00804275"/>
    <w:rsid w:val="00804654"/>
    <w:rsid w:val="008048B6"/>
    <w:rsid w:val="008049EA"/>
    <w:rsid w:val="00804C8C"/>
    <w:rsid w:val="00806379"/>
    <w:rsid w:val="0080643E"/>
    <w:rsid w:val="0080683E"/>
    <w:rsid w:val="00806CCC"/>
    <w:rsid w:val="00806F12"/>
    <w:rsid w:val="00807001"/>
    <w:rsid w:val="00807060"/>
    <w:rsid w:val="008070C2"/>
    <w:rsid w:val="00807D98"/>
    <w:rsid w:val="00810829"/>
    <w:rsid w:val="008116BC"/>
    <w:rsid w:val="008116E3"/>
    <w:rsid w:val="00811A2D"/>
    <w:rsid w:val="00811E9B"/>
    <w:rsid w:val="00811EB2"/>
    <w:rsid w:val="0081288C"/>
    <w:rsid w:val="008128B5"/>
    <w:rsid w:val="00812A12"/>
    <w:rsid w:val="008130B7"/>
    <w:rsid w:val="00813AD1"/>
    <w:rsid w:val="00813D35"/>
    <w:rsid w:val="00813FB0"/>
    <w:rsid w:val="008144D7"/>
    <w:rsid w:val="00814E5E"/>
    <w:rsid w:val="0081511C"/>
    <w:rsid w:val="00815D9B"/>
    <w:rsid w:val="00816A58"/>
    <w:rsid w:val="00817414"/>
    <w:rsid w:val="00817B0F"/>
    <w:rsid w:val="00820019"/>
    <w:rsid w:val="008200FC"/>
    <w:rsid w:val="00820454"/>
    <w:rsid w:val="00820BCE"/>
    <w:rsid w:val="00821122"/>
    <w:rsid w:val="00821140"/>
    <w:rsid w:val="008213FC"/>
    <w:rsid w:val="00822CF4"/>
    <w:rsid w:val="00822DBC"/>
    <w:rsid w:val="00823AB2"/>
    <w:rsid w:val="0082407B"/>
    <w:rsid w:val="00825060"/>
    <w:rsid w:val="00825813"/>
    <w:rsid w:val="00825C4E"/>
    <w:rsid w:val="00826B13"/>
    <w:rsid w:val="00826B4C"/>
    <w:rsid w:val="00826BD9"/>
    <w:rsid w:val="00827ECB"/>
    <w:rsid w:val="00830209"/>
    <w:rsid w:val="0083055D"/>
    <w:rsid w:val="008314D9"/>
    <w:rsid w:val="00831568"/>
    <w:rsid w:val="00831722"/>
    <w:rsid w:val="00831761"/>
    <w:rsid w:val="00831B4F"/>
    <w:rsid w:val="00832043"/>
    <w:rsid w:val="00832474"/>
    <w:rsid w:val="00832723"/>
    <w:rsid w:val="00833C13"/>
    <w:rsid w:val="00833C55"/>
    <w:rsid w:val="00833E5A"/>
    <w:rsid w:val="00834103"/>
    <w:rsid w:val="008345BB"/>
    <w:rsid w:val="00834D9D"/>
    <w:rsid w:val="0083692D"/>
    <w:rsid w:val="0083774B"/>
    <w:rsid w:val="00837BF5"/>
    <w:rsid w:val="00837D0D"/>
    <w:rsid w:val="00837D5A"/>
    <w:rsid w:val="00840B73"/>
    <w:rsid w:val="00840D1C"/>
    <w:rsid w:val="00841620"/>
    <w:rsid w:val="00841E68"/>
    <w:rsid w:val="00842192"/>
    <w:rsid w:val="00842316"/>
    <w:rsid w:val="0084339F"/>
    <w:rsid w:val="00843966"/>
    <w:rsid w:val="00843AC7"/>
    <w:rsid w:val="0084410B"/>
    <w:rsid w:val="0084545F"/>
    <w:rsid w:val="008471B5"/>
    <w:rsid w:val="00847417"/>
    <w:rsid w:val="00847480"/>
    <w:rsid w:val="008474A3"/>
    <w:rsid w:val="00850668"/>
    <w:rsid w:val="008507B8"/>
    <w:rsid w:val="00850EF9"/>
    <w:rsid w:val="008512FC"/>
    <w:rsid w:val="0085283B"/>
    <w:rsid w:val="00852954"/>
    <w:rsid w:val="00852A76"/>
    <w:rsid w:val="008539BD"/>
    <w:rsid w:val="00853BFA"/>
    <w:rsid w:val="00853D16"/>
    <w:rsid w:val="00853D36"/>
    <w:rsid w:val="008549EE"/>
    <w:rsid w:val="00854D1F"/>
    <w:rsid w:val="00854EDF"/>
    <w:rsid w:val="00854F65"/>
    <w:rsid w:val="008559E2"/>
    <w:rsid w:val="008561B2"/>
    <w:rsid w:val="00856781"/>
    <w:rsid w:val="00857172"/>
    <w:rsid w:val="00857AA0"/>
    <w:rsid w:val="00857B16"/>
    <w:rsid w:val="00857C64"/>
    <w:rsid w:val="0086026D"/>
    <w:rsid w:val="0086028C"/>
    <w:rsid w:val="00860917"/>
    <w:rsid w:val="008609F4"/>
    <w:rsid w:val="00860B88"/>
    <w:rsid w:val="00861495"/>
    <w:rsid w:val="0086159E"/>
    <w:rsid w:val="008616A3"/>
    <w:rsid w:val="00861BAB"/>
    <w:rsid w:val="00861BB8"/>
    <w:rsid w:val="00862462"/>
    <w:rsid w:val="008634BD"/>
    <w:rsid w:val="008639D0"/>
    <w:rsid w:val="00864434"/>
    <w:rsid w:val="0086474A"/>
    <w:rsid w:val="008658EB"/>
    <w:rsid w:val="00865998"/>
    <w:rsid w:val="00865DB1"/>
    <w:rsid w:val="008671E1"/>
    <w:rsid w:val="0086779C"/>
    <w:rsid w:val="00867A18"/>
    <w:rsid w:val="00867A51"/>
    <w:rsid w:val="0087065A"/>
    <w:rsid w:val="0087091E"/>
    <w:rsid w:val="00870EA5"/>
    <w:rsid w:val="00871E04"/>
    <w:rsid w:val="00871E61"/>
    <w:rsid w:val="008724F2"/>
    <w:rsid w:val="00873551"/>
    <w:rsid w:val="008735A4"/>
    <w:rsid w:val="00873E02"/>
    <w:rsid w:val="00873EAA"/>
    <w:rsid w:val="00873EDC"/>
    <w:rsid w:val="0087409E"/>
    <w:rsid w:val="0087423F"/>
    <w:rsid w:val="00874701"/>
    <w:rsid w:val="00874CEF"/>
    <w:rsid w:val="00875867"/>
    <w:rsid w:val="00875C00"/>
    <w:rsid w:val="008760FC"/>
    <w:rsid w:val="008766A6"/>
    <w:rsid w:val="00876D64"/>
    <w:rsid w:val="0087704A"/>
    <w:rsid w:val="008770C8"/>
    <w:rsid w:val="008771BF"/>
    <w:rsid w:val="00877627"/>
    <w:rsid w:val="008776D1"/>
    <w:rsid w:val="00877A51"/>
    <w:rsid w:val="00877C59"/>
    <w:rsid w:val="00877FFB"/>
    <w:rsid w:val="00877FFC"/>
    <w:rsid w:val="00880E01"/>
    <w:rsid w:val="00880F77"/>
    <w:rsid w:val="00881314"/>
    <w:rsid w:val="0088178B"/>
    <w:rsid w:val="00881851"/>
    <w:rsid w:val="00881A49"/>
    <w:rsid w:val="008820DA"/>
    <w:rsid w:val="00882617"/>
    <w:rsid w:val="008830A0"/>
    <w:rsid w:val="008836B8"/>
    <w:rsid w:val="00883DB0"/>
    <w:rsid w:val="00884B28"/>
    <w:rsid w:val="00884F94"/>
    <w:rsid w:val="0088510F"/>
    <w:rsid w:val="008854BB"/>
    <w:rsid w:val="008855E8"/>
    <w:rsid w:val="00885623"/>
    <w:rsid w:val="00885A0D"/>
    <w:rsid w:val="00885A0E"/>
    <w:rsid w:val="00886033"/>
    <w:rsid w:val="00886E49"/>
    <w:rsid w:val="00887133"/>
    <w:rsid w:val="0088791A"/>
    <w:rsid w:val="00887E46"/>
    <w:rsid w:val="00890B4B"/>
    <w:rsid w:val="00890C42"/>
    <w:rsid w:val="00891548"/>
    <w:rsid w:val="00891676"/>
    <w:rsid w:val="00891D08"/>
    <w:rsid w:val="0089257A"/>
    <w:rsid w:val="00892B2B"/>
    <w:rsid w:val="00892C89"/>
    <w:rsid w:val="0089324D"/>
    <w:rsid w:val="008933D7"/>
    <w:rsid w:val="00893DFB"/>
    <w:rsid w:val="008945FD"/>
    <w:rsid w:val="008947DC"/>
    <w:rsid w:val="00894BE0"/>
    <w:rsid w:val="00895A3D"/>
    <w:rsid w:val="00895BD3"/>
    <w:rsid w:val="00895C95"/>
    <w:rsid w:val="00895F9E"/>
    <w:rsid w:val="00895FC3"/>
    <w:rsid w:val="00895FFD"/>
    <w:rsid w:val="008960FA"/>
    <w:rsid w:val="0089650B"/>
    <w:rsid w:val="00896919"/>
    <w:rsid w:val="0089721F"/>
    <w:rsid w:val="00897634"/>
    <w:rsid w:val="00897645"/>
    <w:rsid w:val="00897FC6"/>
    <w:rsid w:val="008A0365"/>
    <w:rsid w:val="008A0A71"/>
    <w:rsid w:val="008A10A5"/>
    <w:rsid w:val="008A1509"/>
    <w:rsid w:val="008A16D7"/>
    <w:rsid w:val="008A189D"/>
    <w:rsid w:val="008A3192"/>
    <w:rsid w:val="008A3536"/>
    <w:rsid w:val="008A371A"/>
    <w:rsid w:val="008A371C"/>
    <w:rsid w:val="008A39D3"/>
    <w:rsid w:val="008A3ED0"/>
    <w:rsid w:val="008A3F8F"/>
    <w:rsid w:val="008A4313"/>
    <w:rsid w:val="008A4616"/>
    <w:rsid w:val="008A4622"/>
    <w:rsid w:val="008A4706"/>
    <w:rsid w:val="008A4718"/>
    <w:rsid w:val="008A480B"/>
    <w:rsid w:val="008A4C34"/>
    <w:rsid w:val="008A4D1C"/>
    <w:rsid w:val="008A5782"/>
    <w:rsid w:val="008A5AD9"/>
    <w:rsid w:val="008A5D90"/>
    <w:rsid w:val="008A5E72"/>
    <w:rsid w:val="008A6736"/>
    <w:rsid w:val="008A780E"/>
    <w:rsid w:val="008A7DBB"/>
    <w:rsid w:val="008B095A"/>
    <w:rsid w:val="008B1664"/>
    <w:rsid w:val="008B2019"/>
    <w:rsid w:val="008B259A"/>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5EC2"/>
    <w:rsid w:val="008C610B"/>
    <w:rsid w:val="008C74B6"/>
    <w:rsid w:val="008C7645"/>
    <w:rsid w:val="008C79F2"/>
    <w:rsid w:val="008D06AD"/>
    <w:rsid w:val="008D0A52"/>
    <w:rsid w:val="008D12D2"/>
    <w:rsid w:val="008D1968"/>
    <w:rsid w:val="008D1AB4"/>
    <w:rsid w:val="008D1B7E"/>
    <w:rsid w:val="008D2253"/>
    <w:rsid w:val="008D2C0A"/>
    <w:rsid w:val="008D3713"/>
    <w:rsid w:val="008D3EEF"/>
    <w:rsid w:val="008D3FAB"/>
    <w:rsid w:val="008D4C55"/>
    <w:rsid w:val="008D50FE"/>
    <w:rsid w:val="008D51A8"/>
    <w:rsid w:val="008D5698"/>
    <w:rsid w:val="008D587B"/>
    <w:rsid w:val="008D5983"/>
    <w:rsid w:val="008D5A91"/>
    <w:rsid w:val="008D5B7E"/>
    <w:rsid w:val="008D5C1E"/>
    <w:rsid w:val="008D5C57"/>
    <w:rsid w:val="008D657E"/>
    <w:rsid w:val="008D6676"/>
    <w:rsid w:val="008D6C7B"/>
    <w:rsid w:val="008D7B6A"/>
    <w:rsid w:val="008D7B8C"/>
    <w:rsid w:val="008D7E13"/>
    <w:rsid w:val="008E080B"/>
    <w:rsid w:val="008E13E6"/>
    <w:rsid w:val="008E1E3A"/>
    <w:rsid w:val="008E1FC0"/>
    <w:rsid w:val="008E275A"/>
    <w:rsid w:val="008E2773"/>
    <w:rsid w:val="008E27FD"/>
    <w:rsid w:val="008E2FD8"/>
    <w:rsid w:val="008E3397"/>
    <w:rsid w:val="008E358D"/>
    <w:rsid w:val="008E5161"/>
    <w:rsid w:val="008E5762"/>
    <w:rsid w:val="008E589A"/>
    <w:rsid w:val="008E6020"/>
    <w:rsid w:val="008E6057"/>
    <w:rsid w:val="008E652E"/>
    <w:rsid w:val="008E6C06"/>
    <w:rsid w:val="008E6CEB"/>
    <w:rsid w:val="008E6EA7"/>
    <w:rsid w:val="008E741F"/>
    <w:rsid w:val="008E74D1"/>
    <w:rsid w:val="008E74FB"/>
    <w:rsid w:val="008E7565"/>
    <w:rsid w:val="008E7973"/>
    <w:rsid w:val="008F0052"/>
    <w:rsid w:val="008F039D"/>
    <w:rsid w:val="008F0CB5"/>
    <w:rsid w:val="008F1631"/>
    <w:rsid w:val="008F1B0B"/>
    <w:rsid w:val="008F1F12"/>
    <w:rsid w:val="008F29CE"/>
    <w:rsid w:val="008F3409"/>
    <w:rsid w:val="008F3644"/>
    <w:rsid w:val="008F3803"/>
    <w:rsid w:val="008F3926"/>
    <w:rsid w:val="008F44AC"/>
    <w:rsid w:val="008F472C"/>
    <w:rsid w:val="008F4A54"/>
    <w:rsid w:val="008F5107"/>
    <w:rsid w:val="008F5721"/>
    <w:rsid w:val="008F5CFF"/>
    <w:rsid w:val="008F6233"/>
    <w:rsid w:val="008F651B"/>
    <w:rsid w:val="008F67D8"/>
    <w:rsid w:val="008F69A7"/>
    <w:rsid w:val="008F7270"/>
    <w:rsid w:val="008F7541"/>
    <w:rsid w:val="008F76BA"/>
    <w:rsid w:val="008F7CAE"/>
    <w:rsid w:val="008F7DA3"/>
    <w:rsid w:val="008F7DCF"/>
    <w:rsid w:val="009002B6"/>
    <w:rsid w:val="009005BB"/>
    <w:rsid w:val="009009C5"/>
    <w:rsid w:val="00900E50"/>
    <w:rsid w:val="00901917"/>
    <w:rsid w:val="00901E6F"/>
    <w:rsid w:val="00902245"/>
    <w:rsid w:val="00902347"/>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A2F"/>
    <w:rsid w:val="00907D7A"/>
    <w:rsid w:val="009112FD"/>
    <w:rsid w:val="009113F0"/>
    <w:rsid w:val="009115DD"/>
    <w:rsid w:val="009116A7"/>
    <w:rsid w:val="00912538"/>
    <w:rsid w:val="00912B34"/>
    <w:rsid w:val="00912BCA"/>
    <w:rsid w:val="00912F77"/>
    <w:rsid w:val="0091356D"/>
    <w:rsid w:val="00913DB1"/>
    <w:rsid w:val="00914008"/>
    <w:rsid w:val="00915260"/>
    <w:rsid w:val="00915A31"/>
    <w:rsid w:val="00915A6B"/>
    <w:rsid w:val="00916AE9"/>
    <w:rsid w:val="00916C71"/>
    <w:rsid w:val="00916D14"/>
    <w:rsid w:val="009171B2"/>
    <w:rsid w:val="0091726D"/>
    <w:rsid w:val="009177C1"/>
    <w:rsid w:val="0092013C"/>
    <w:rsid w:val="00920287"/>
    <w:rsid w:val="00920910"/>
    <w:rsid w:val="00920F69"/>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79C"/>
    <w:rsid w:val="00926A86"/>
    <w:rsid w:val="00927A8C"/>
    <w:rsid w:val="00927B28"/>
    <w:rsid w:val="009300E4"/>
    <w:rsid w:val="009306E3"/>
    <w:rsid w:val="009307E5"/>
    <w:rsid w:val="00930D3D"/>
    <w:rsid w:val="00930F43"/>
    <w:rsid w:val="00931271"/>
    <w:rsid w:val="0093148D"/>
    <w:rsid w:val="00931DCB"/>
    <w:rsid w:val="009324EB"/>
    <w:rsid w:val="009329C4"/>
    <w:rsid w:val="00933793"/>
    <w:rsid w:val="00933CDA"/>
    <w:rsid w:val="00933D1E"/>
    <w:rsid w:val="00933FFD"/>
    <w:rsid w:val="00934869"/>
    <w:rsid w:val="00934E1A"/>
    <w:rsid w:val="00935386"/>
    <w:rsid w:val="00936E9A"/>
    <w:rsid w:val="009377A9"/>
    <w:rsid w:val="00940282"/>
    <w:rsid w:val="00940972"/>
    <w:rsid w:val="00940988"/>
    <w:rsid w:val="00940AE2"/>
    <w:rsid w:val="009426A8"/>
    <w:rsid w:val="00942992"/>
    <w:rsid w:val="00942C8B"/>
    <w:rsid w:val="00942D0F"/>
    <w:rsid w:val="00943B4D"/>
    <w:rsid w:val="00943DB6"/>
    <w:rsid w:val="00943E7D"/>
    <w:rsid w:val="00944EEE"/>
    <w:rsid w:val="009452E6"/>
    <w:rsid w:val="0094534D"/>
    <w:rsid w:val="0094570E"/>
    <w:rsid w:val="009457A5"/>
    <w:rsid w:val="009458DE"/>
    <w:rsid w:val="00945CA9"/>
    <w:rsid w:val="00946B73"/>
    <w:rsid w:val="009470DF"/>
    <w:rsid w:val="009471D4"/>
    <w:rsid w:val="009474E1"/>
    <w:rsid w:val="00947C36"/>
    <w:rsid w:val="00947F2B"/>
    <w:rsid w:val="00947F5B"/>
    <w:rsid w:val="0095055D"/>
    <w:rsid w:val="009505AA"/>
    <w:rsid w:val="00950F0B"/>
    <w:rsid w:val="00950F13"/>
    <w:rsid w:val="009514EA"/>
    <w:rsid w:val="009516B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B1A"/>
    <w:rsid w:val="00956C7D"/>
    <w:rsid w:val="00956D1E"/>
    <w:rsid w:val="00956D36"/>
    <w:rsid w:val="00956E87"/>
    <w:rsid w:val="009579B2"/>
    <w:rsid w:val="00960008"/>
    <w:rsid w:val="009600F7"/>
    <w:rsid w:val="00960B56"/>
    <w:rsid w:val="00960FB0"/>
    <w:rsid w:val="009617D5"/>
    <w:rsid w:val="00961915"/>
    <w:rsid w:val="00961C5E"/>
    <w:rsid w:val="00961DC4"/>
    <w:rsid w:val="00962603"/>
    <w:rsid w:val="00962BCF"/>
    <w:rsid w:val="00962D62"/>
    <w:rsid w:val="00963DEA"/>
    <w:rsid w:val="00963E42"/>
    <w:rsid w:val="009645E5"/>
    <w:rsid w:val="00964678"/>
    <w:rsid w:val="00964E15"/>
    <w:rsid w:val="0096560A"/>
    <w:rsid w:val="0096603D"/>
    <w:rsid w:val="009674FB"/>
    <w:rsid w:val="00967B81"/>
    <w:rsid w:val="0097052E"/>
    <w:rsid w:val="009706CC"/>
    <w:rsid w:val="00970E27"/>
    <w:rsid w:val="009710A1"/>
    <w:rsid w:val="00971CB5"/>
    <w:rsid w:val="00971CF0"/>
    <w:rsid w:val="0097202D"/>
    <w:rsid w:val="00972142"/>
    <w:rsid w:val="009726C0"/>
    <w:rsid w:val="00972BF6"/>
    <w:rsid w:val="00972C1C"/>
    <w:rsid w:val="00972D86"/>
    <w:rsid w:val="009738AB"/>
    <w:rsid w:val="0097396D"/>
    <w:rsid w:val="00973983"/>
    <w:rsid w:val="009746F7"/>
    <w:rsid w:val="00974B60"/>
    <w:rsid w:val="00974DF9"/>
    <w:rsid w:val="00974EC7"/>
    <w:rsid w:val="009754BD"/>
    <w:rsid w:val="00975A07"/>
    <w:rsid w:val="00975BF8"/>
    <w:rsid w:val="00976567"/>
    <w:rsid w:val="00976622"/>
    <w:rsid w:val="00976F2E"/>
    <w:rsid w:val="0097704F"/>
    <w:rsid w:val="00977947"/>
    <w:rsid w:val="00977D8F"/>
    <w:rsid w:val="0098006A"/>
    <w:rsid w:val="00980BCB"/>
    <w:rsid w:val="00981275"/>
    <w:rsid w:val="009818D4"/>
    <w:rsid w:val="009822F5"/>
    <w:rsid w:val="0098352B"/>
    <w:rsid w:val="00983635"/>
    <w:rsid w:val="0098419C"/>
    <w:rsid w:val="00984280"/>
    <w:rsid w:val="0098432F"/>
    <w:rsid w:val="00984649"/>
    <w:rsid w:val="00984D51"/>
    <w:rsid w:val="00984DDC"/>
    <w:rsid w:val="00984ED1"/>
    <w:rsid w:val="00984FD0"/>
    <w:rsid w:val="00985B6D"/>
    <w:rsid w:val="00985C47"/>
    <w:rsid w:val="00985CBA"/>
    <w:rsid w:val="00986829"/>
    <w:rsid w:val="00986C4C"/>
    <w:rsid w:val="00986EF4"/>
    <w:rsid w:val="009876E6"/>
    <w:rsid w:val="00987874"/>
    <w:rsid w:val="00987CEE"/>
    <w:rsid w:val="00987E5C"/>
    <w:rsid w:val="00990551"/>
    <w:rsid w:val="009915DB"/>
    <w:rsid w:val="009916CC"/>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97EC0"/>
    <w:rsid w:val="009A0B41"/>
    <w:rsid w:val="009A0B68"/>
    <w:rsid w:val="009A0CC5"/>
    <w:rsid w:val="009A0D09"/>
    <w:rsid w:val="009A1448"/>
    <w:rsid w:val="009A1918"/>
    <w:rsid w:val="009A1CFB"/>
    <w:rsid w:val="009A2254"/>
    <w:rsid w:val="009A26E8"/>
    <w:rsid w:val="009A2AE0"/>
    <w:rsid w:val="009A2E26"/>
    <w:rsid w:val="009A35C1"/>
    <w:rsid w:val="009A460E"/>
    <w:rsid w:val="009A4744"/>
    <w:rsid w:val="009A49CB"/>
    <w:rsid w:val="009A4AFB"/>
    <w:rsid w:val="009A5155"/>
    <w:rsid w:val="009A566B"/>
    <w:rsid w:val="009A5A56"/>
    <w:rsid w:val="009A6058"/>
    <w:rsid w:val="009A676C"/>
    <w:rsid w:val="009A7260"/>
    <w:rsid w:val="009A743E"/>
    <w:rsid w:val="009A74B4"/>
    <w:rsid w:val="009A7831"/>
    <w:rsid w:val="009A7B76"/>
    <w:rsid w:val="009A7CC6"/>
    <w:rsid w:val="009A7D0F"/>
    <w:rsid w:val="009B00BF"/>
    <w:rsid w:val="009B06F8"/>
    <w:rsid w:val="009B1670"/>
    <w:rsid w:val="009B1835"/>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30"/>
    <w:rsid w:val="009B70C5"/>
    <w:rsid w:val="009B70FE"/>
    <w:rsid w:val="009B79F1"/>
    <w:rsid w:val="009B7A1E"/>
    <w:rsid w:val="009C01A2"/>
    <w:rsid w:val="009C02E1"/>
    <w:rsid w:val="009C0792"/>
    <w:rsid w:val="009C0ED8"/>
    <w:rsid w:val="009C1073"/>
    <w:rsid w:val="009C113D"/>
    <w:rsid w:val="009C2304"/>
    <w:rsid w:val="009C24A2"/>
    <w:rsid w:val="009C2629"/>
    <w:rsid w:val="009C263C"/>
    <w:rsid w:val="009C29AB"/>
    <w:rsid w:val="009C2D67"/>
    <w:rsid w:val="009C2E0C"/>
    <w:rsid w:val="009C2FE1"/>
    <w:rsid w:val="009C3106"/>
    <w:rsid w:val="009C34DE"/>
    <w:rsid w:val="009C448D"/>
    <w:rsid w:val="009C49B5"/>
    <w:rsid w:val="009C4A92"/>
    <w:rsid w:val="009C55E8"/>
    <w:rsid w:val="009C563E"/>
    <w:rsid w:val="009C63CF"/>
    <w:rsid w:val="009C6632"/>
    <w:rsid w:val="009C6BCD"/>
    <w:rsid w:val="009C723A"/>
    <w:rsid w:val="009C770D"/>
    <w:rsid w:val="009C77BA"/>
    <w:rsid w:val="009C7BBB"/>
    <w:rsid w:val="009D003C"/>
    <w:rsid w:val="009D03A7"/>
    <w:rsid w:val="009D093F"/>
    <w:rsid w:val="009D0A22"/>
    <w:rsid w:val="009D0C49"/>
    <w:rsid w:val="009D0D2A"/>
    <w:rsid w:val="009D12D9"/>
    <w:rsid w:val="009D136B"/>
    <w:rsid w:val="009D16E5"/>
    <w:rsid w:val="009D18D2"/>
    <w:rsid w:val="009D2673"/>
    <w:rsid w:val="009D28A3"/>
    <w:rsid w:val="009D2C8C"/>
    <w:rsid w:val="009D4073"/>
    <w:rsid w:val="009D4470"/>
    <w:rsid w:val="009D5312"/>
    <w:rsid w:val="009D57AE"/>
    <w:rsid w:val="009D6B93"/>
    <w:rsid w:val="009D6C79"/>
    <w:rsid w:val="009D6E7E"/>
    <w:rsid w:val="009D6F5B"/>
    <w:rsid w:val="009D7437"/>
    <w:rsid w:val="009D7AD7"/>
    <w:rsid w:val="009D7D97"/>
    <w:rsid w:val="009E0414"/>
    <w:rsid w:val="009E058E"/>
    <w:rsid w:val="009E090E"/>
    <w:rsid w:val="009E0C2F"/>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5CC"/>
    <w:rsid w:val="009E49F9"/>
    <w:rsid w:val="009E4B5A"/>
    <w:rsid w:val="009E4B6A"/>
    <w:rsid w:val="009E56C2"/>
    <w:rsid w:val="009E63B0"/>
    <w:rsid w:val="009E7694"/>
    <w:rsid w:val="009F024C"/>
    <w:rsid w:val="009F0502"/>
    <w:rsid w:val="009F0B80"/>
    <w:rsid w:val="009F0EC3"/>
    <w:rsid w:val="009F1103"/>
    <w:rsid w:val="009F166E"/>
    <w:rsid w:val="009F1702"/>
    <w:rsid w:val="009F1B2E"/>
    <w:rsid w:val="009F1D63"/>
    <w:rsid w:val="009F1E45"/>
    <w:rsid w:val="009F30FC"/>
    <w:rsid w:val="009F34AD"/>
    <w:rsid w:val="009F3E75"/>
    <w:rsid w:val="009F4894"/>
    <w:rsid w:val="009F4D3E"/>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24"/>
    <w:rsid w:val="00A01CE5"/>
    <w:rsid w:val="00A02556"/>
    <w:rsid w:val="00A0297D"/>
    <w:rsid w:val="00A02DEE"/>
    <w:rsid w:val="00A0305E"/>
    <w:rsid w:val="00A031AD"/>
    <w:rsid w:val="00A037FF"/>
    <w:rsid w:val="00A03820"/>
    <w:rsid w:val="00A03930"/>
    <w:rsid w:val="00A039C5"/>
    <w:rsid w:val="00A03BE6"/>
    <w:rsid w:val="00A03C99"/>
    <w:rsid w:val="00A03E34"/>
    <w:rsid w:val="00A04344"/>
    <w:rsid w:val="00A049FD"/>
    <w:rsid w:val="00A04F9B"/>
    <w:rsid w:val="00A057B1"/>
    <w:rsid w:val="00A05831"/>
    <w:rsid w:val="00A06691"/>
    <w:rsid w:val="00A07010"/>
    <w:rsid w:val="00A070D7"/>
    <w:rsid w:val="00A07924"/>
    <w:rsid w:val="00A07E86"/>
    <w:rsid w:val="00A07EF3"/>
    <w:rsid w:val="00A1086A"/>
    <w:rsid w:val="00A11251"/>
    <w:rsid w:val="00A113AF"/>
    <w:rsid w:val="00A11992"/>
    <w:rsid w:val="00A12092"/>
    <w:rsid w:val="00A12673"/>
    <w:rsid w:val="00A1282C"/>
    <w:rsid w:val="00A12CC2"/>
    <w:rsid w:val="00A13008"/>
    <w:rsid w:val="00A13022"/>
    <w:rsid w:val="00A13396"/>
    <w:rsid w:val="00A13CF0"/>
    <w:rsid w:val="00A13FF7"/>
    <w:rsid w:val="00A14075"/>
    <w:rsid w:val="00A14649"/>
    <w:rsid w:val="00A146AD"/>
    <w:rsid w:val="00A14AB1"/>
    <w:rsid w:val="00A14DD9"/>
    <w:rsid w:val="00A15158"/>
    <w:rsid w:val="00A15168"/>
    <w:rsid w:val="00A15349"/>
    <w:rsid w:val="00A154D3"/>
    <w:rsid w:val="00A1588F"/>
    <w:rsid w:val="00A158AA"/>
    <w:rsid w:val="00A16C74"/>
    <w:rsid w:val="00A17AAA"/>
    <w:rsid w:val="00A17F7B"/>
    <w:rsid w:val="00A20505"/>
    <w:rsid w:val="00A2075A"/>
    <w:rsid w:val="00A207C3"/>
    <w:rsid w:val="00A208F7"/>
    <w:rsid w:val="00A213CA"/>
    <w:rsid w:val="00A21A3E"/>
    <w:rsid w:val="00A21B6A"/>
    <w:rsid w:val="00A22685"/>
    <w:rsid w:val="00A22BDB"/>
    <w:rsid w:val="00A231BB"/>
    <w:rsid w:val="00A237AF"/>
    <w:rsid w:val="00A23B73"/>
    <w:rsid w:val="00A23D43"/>
    <w:rsid w:val="00A23D65"/>
    <w:rsid w:val="00A245B2"/>
    <w:rsid w:val="00A2489B"/>
    <w:rsid w:val="00A24BCB"/>
    <w:rsid w:val="00A25385"/>
    <w:rsid w:val="00A258C5"/>
    <w:rsid w:val="00A258CE"/>
    <w:rsid w:val="00A25F23"/>
    <w:rsid w:val="00A26180"/>
    <w:rsid w:val="00A26576"/>
    <w:rsid w:val="00A26ADF"/>
    <w:rsid w:val="00A26DA2"/>
    <w:rsid w:val="00A26DFB"/>
    <w:rsid w:val="00A2724B"/>
    <w:rsid w:val="00A278EF"/>
    <w:rsid w:val="00A27A16"/>
    <w:rsid w:val="00A27D6C"/>
    <w:rsid w:val="00A27EB6"/>
    <w:rsid w:val="00A30031"/>
    <w:rsid w:val="00A30339"/>
    <w:rsid w:val="00A306CA"/>
    <w:rsid w:val="00A30833"/>
    <w:rsid w:val="00A3096F"/>
    <w:rsid w:val="00A31648"/>
    <w:rsid w:val="00A31F9C"/>
    <w:rsid w:val="00A32069"/>
    <w:rsid w:val="00A3252C"/>
    <w:rsid w:val="00A3263F"/>
    <w:rsid w:val="00A3296B"/>
    <w:rsid w:val="00A32A96"/>
    <w:rsid w:val="00A32C3E"/>
    <w:rsid w:val="00A32E0E"/>
    <w:rsid w:val="00A33051"/>
    <w:rsid w:val="00A33A99"/>
    <w:rsid w:val="00A33B3A"/>
    <w:rsid w:val="00A33B9B"/>
    <w:rsid w:val="00A33E60"/>
    <w:rsid w:val="00A340E5"/>
    <w:rsid w:val="00A346A1"/>
    <w:rsid w:val="00A34A47"/>
    <w:rsid w:val="00A34B70"/>
    <w:rsid w:val="00A35177"/>
    <w:rsid w:val="00A357A8"/>
    <w:rsid w:val="00A35F27"/>
    <w:rsid w:val="00A36442"/>
    <w:rsid w:val="00A36856"/>
    <w:rsid w:val="00A36F1F"/>
    <w:rsid w:val="00A3711E"/>
    <w:rsid w:val="00A371D6"/>
    <w:rsid w:val="00A3727C"/>
    <w:rsid w:val="00A3734C"/>
    <w:rsid w:val="00A37EE4"/>
    <w:rsid w:val="00A37F37"/>
    <w:rsid w:val="00A401C4"/>
    <w:rsid w:val="00A405B8"/>
    <w:rsid w:val="00A40858"/>
    <w:rsid w:val="00A40C48"/>
    <w:rsid w:val="00A41037"/>
    <w:rsid w:val="00A411B2"/>
    <w:rsid w:val="00A41672"/>
    <w:rsid w:val="00A42197"/>
    <w:rsid w:val="00A428E2"/>
    <w:rsid w:val="00A43A63"/>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D86"/>
    <w:rsid w:val="00A5037A"/>
    <w:rsid w:val="00A50505"/>
    <w:rsid w:val="00A50A67"/>
    <w:rsid w:val="00A51B57"/>
    <w:rsid w:val="00A523DB"/>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CEF"/>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1EAC"/>
    <w:rsid w:val="00A72113"/>
    <w:rsid w:val="00A7224D"/>
    <w:rsid w:val="00A725C4"/>
    <w:rsid w:val="00A72E0A"/>
    <w:rsid w:val="00A72F21"/>
    <w:rsid w:val="00A73BBD"/>
    <w:rsid w:val="00A744CC"/>
    <w:rsid w:val="00A751D8"/>
    <w:rsid w:val="00A75205"/>
    <w:rsid w:val="00A752B8"/>
    <w:rsid w:val="00A75327"/>
    <w:rsid w:val="00A75427"/>
    <w:rsid w:val="00A7567C"/>
    <w:rsid w:val="00A758BB"/>
    <w:rsid w:val="00A762E3"/>
    <w:rsid w:val="00A764E9"/>
    <w:rsid w:val="00A76847"/>
    <w:rsid w:val="00A76F34"/>
    <w:rsid w:val="00A76F4C"/>
    <w:rsid w:val="00A770AF"/>
    <w:rsid w:val="00A775C5"/>
    <w:rsid w:val="00A775E0"/>
    <w:rsid w:val="00A77D6F"/>
    <w:rsid w:val="00A77DCE"/>
    <w:rsid w:val="00A800C1"/>
    <w:rsid w:val="00A805B1"/>
    <w:rsid w:val="00A807BF"/>
    <w:rsid w:val="00A80BEB"/>
    <w:rsid w:val="00A81165"/>
    <w:rsid w:val="00A81722"/>
    <w:rsid w:val="00A81F18"/>
    <w:rsid w:val="00A8203D"/>
    <w:rsid w:val="00A82B1F"/>
    <w:rsid w:val="00A8368D"/>
    <w:rsid w:val="00A83731"/>
    <w:rsid w:val="00A83A92"/>
    <w:rsid w:val="00A84069"/>
    <w:rsid w:val="00A84975"/>
    <w:rsid w:val="00A84A34"/>
    <w:rsid w:val="00A84FC6"/>
    <w:rsid w:val="00A851A4"/>
    <w:rsid w:val="00A852B6"/>
    <w:rsid w:val="00A85358"/>
    <w:rsid w:val="00A85644"/>
    <w:rsid w:val="00A85D6F"/>
    <w:rsid w:val="00A85E9A"/>
    <w:rsid w:val="00A85F43"/>
    <w:rsid w:val="00A86278"/>
    <w:rsid w:val="00A86342"/>
    <w:rsid w:val="00A86696"/>
    <w:rsid w:val="00A8676F"/>
    <w:rsid w:val="00A869D0"/>
    <w:rsid w:val="00A86E6F"/>
    <w:rsid w:val="00A87193"/>
    <w:rsid w:val="00A87610"/>
    <w:rsid w:val="00A8782D"/>
    <w:rsid w:val="00A8793C"/>
    <w:rsid w:val="00A87B86"/>
    <w:rsid w:val="00A9028C"/>
    <w:rsid w:val="00A906EE"/>
    <w:rsid w:val="00A90A3E"/>
    <w:rsid w:val="00A90BE2"/>
    <w:rsid w:val="00A9122C"/>
    <w:rsid w:val="00A91395"/>
    <w:rsid w:val="00A919D0"/>
    <w:rsid w:val="00A91A59"/>
    <w:rsid w:val="00A91FB9"/>
    <w:rsid w:val="00A9280E"/>
    <w:rsid w:val="00A92D25"/>
    <w:rsid w:val="00A93884"/>
    <w:rsid w:val="00A93A23"/>
    <w:rsid w:val="00A94373"/>
    <w:rsid w:val="00A95F1E"/>
    <w:rsid w:val="00A95FD0"/>
    <w:rsid w:val="00A961C3"/>
    <w:rsid w:val="00A96217"/>
    <w:rsid w:val="00A96B00"/>
    <w:rsid w:val="00A96E49"/>
    <w:rsid w:val="00A97205"/>
    <w:rsid w:val="00A976B5"/>
    <w:rsid w:val="00A9772A"/>
    <w:rsid w:val="00AA0346"/>
    <w:rsid w:val="00AA24CA"/>
    <w:rsid w:val="00AA276B"/>
    <w:rsid w:val="00AA34F5"/>
    <w:rsid w:val="00AA35CB"/>
    <w:rsid w:val="00AA378E"/>
    <w:rsid w:val="00AA39BC"/>
    <w:rsid w:val="00AA3C9D"/>
    <w:rsid w:val="00AA45B7"/>
    <w:rsid w:val="00AA60F5"/>
    <w:rsid w:val="00AA67EB"/>
    <w:rsid w:val="00AA6879"/>
    <w:rsid w:val="00AA6A8D"/>
    <w:rsid w:val="00AA6C78"/>
    <w:rsid w:val="00AA6D5C"/>
    <w:rsid w:val="00AA70FE"/>
    <w:rsid w:val="00AA719E"/>
    <w:rsid w:val="00AA781C"/>
    <w:rsid w:val="00AA7FCC"/>
    <w:rsid w:val="00AB0860"/>
    <w:rsid w:val="00AB08E4"/>
    <w:rsid w:val="00AB1340"/>
    <w:rsid w:val="00AB1D90"/>
    <w:rsid w:val="00AB2092"/>
    <w:rsid w:val="00AB2487"/>
    <w:rsid w:val="00AB3CA7"/>
    <w:rsid w:val="00AB40D3"/>
    <w:rsid w:val="00AB446F"/>
    <w:rsid w:val="00AB4EC5"/>
    <w:rsid w:val="00AB5264"/>
    <w:rsid w:val="00AB567B"/>
    <w:rsid w:val="00AB616C"/>
    <w:rsid w:val="00AB74EA"/>
    <w:rsid w:val="00AC0172"/>
    <w:rsid w:val="00AC0460"/>
    <w:rsid w:val="00AC1932"/>
    <w:rsid w:val="00AC1974"/>
    <w:rsid w:val="00AC1A55"/>
    <w:rsid w:val="00AC1D24"/>
    <w:rsid w:val="00AC2359"/>
    <w:rsid w:val="00AC243C"/>
    <w:rsid w:val="00AC4BFA"/>
    <w:rsid w:val="00AC4C28"/>
    <w:rsid w:val="00AC4D83"/>
    <w:rsid w:val="00AC5223"/>
    <w:rsid w:val="00AC538A"/>
    <w:rsid w:val="00AC5419"/>
    <w:rsid w:val="00AC5659"/>
    <w:rsid w:val="00AC583A"/>
    <w:rsid w:val="00AC59E4"/>
    <w:rsid w:val="00AC6055"/>
    <w:rsid w:val="00AC6182"/>
    <w:rsid w:val="00AC62DE"/>
    <w:rsid w:val="00AC6309"/>
    <w:rsid w:val="00AC6C0A"/>
    <w:rsid w:val="00AC7112"/>
    <w:rsid w:val="00AD00C2"/>
    <w:rsid w:val="00AD0432"/>
    <w:rsid w:val="00AD0E51"/>
    <w:rsid w:val="00AD1040"/>
    <w:rsid w:val="00AD10BD"/>
    <w:rsid w:val="00AD12ED"/>
    <w:rsid w:val="00AD1380"/>
    <w:rsid w:val="00AD16B6"/>
    <w:rsid w:val="00AD247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6B5"/>
    <w:rsid w:val="00AE07FA"/>
    <w:rsid w:val="00AE08E9"/>
    <w:rsid w:val="00AE0D9D"/>
    <w:rsid w:val="00AE106D"/>
    <w:rsid w:val="00AE1286"/>
    <w:rsid w:val="00AE14D5"/>
    <w:rsid w:val="00AE17A4"/>
    <w:rsid w:val="00AE18DF"/>
    <w:rsid w:val="00AE1AE2"/>
    <w:rsid w:val="00AE1E70"/>
    <w:rsid w:val="00AE2D22"/>
    <w:rsid w:val="00AE33EB"/>
    <w:rsid w:val="00AE3F2C"/>
    <w:rsid w:val="00AE42BF"/>
    <w:rsid w:val="00AE4387"/>
    <w:rsid w:val="00AE4AEE"/>
    <w:rsid w:val="00AE4E5F"/>
    <w:rsid w:val="00AE4EA6"/>
    <w:rsid w:val="00AE51F3"/>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A2E"/>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AE2"/>
    <w:rsid w:val="00B00B85"/>
    <w:rsid w:val="00B01146"/>
    <w:rsid w:val="00B011F9"/>
    <w:rsid w:val="00B01806"/>
    <w:rsid w:val="00B018BB"/>
    <w:rsid w:val="00B0197B"/>
    <w:rsid w:val="00B01D9B"/>
    <w:rsid w:val="00B01FE5"/>
    <w:rsid w:val="00B02287"/>
    <w:rsid w:val="00B0240C"/>
    <w:rsid w:val="00B0256B"/>
    <w:rsid w:val="00B028AF"/>
    <w:rsid w:val="00B02A8B"/>
    <w:rsid w:val="00B02AD5"/>
    <w:rsid w:val="00B02B3C"/>
    <w:rsid w:val="00B02B75"/>
    <w:rsid w:val="00B02BCE"/>
    <w:rsid w:val="00B034FA"/>
    <w:rsid w:val="00B03523"/>
    <w:rsid w:val="00B03B1D"/>
    <w:rsid w:val="00B04174"/>
    <w:rsid w:val="00B04357"/>
    <w:rsid w:val="00B04796"/>
    <w:rsid w:val="00B05176"/>
    <w:rsid w:val="00B05774"/>
    <w:rsid w:val="00B057F5"/>
    <w:rsid w:val="00B05909"/>
    <w:rsid w:val="00B0590C"/>
    <w:rsid w:val="00B05D43"/>
    <w:rsid w:val="00B06669"/>
    <w:rsid w:val="00B067CB"/>
    <w:rsid w:val="00B06C04"/>
    <w:rsid w:val="00B06EA5"/>
    <w:rsid w:val="00B078C9"/>
    <w:rsid w:val="00B10801"/>
    <w:rsid w:val="00B108FA"/>
    <w:rsid w:val="00B10BB0"/>
    <w:rsid w:val="00B10D89"/>
    <w:rsid w:val="00B1122D"/>
    <w:rsid w:val="00B113C9"/>
    <w:rsid w:val="00B115CE"/>
    <w:rsid w:val="00B1200B"/>
    <w:rsid w:val="00B12212"/>
    <w:rsid w:val="00B12D4F"/>
    <w:rsid w:val="00B12ED1"/>
    <w:rsid w:val="00B12F84"/>
    <w:rsid w:val="00B13255"/>
    <w:rsid w:val="00B1339C"/>
    <w:rsid w:val="00B13414"/>
    <w:rsid w:val="00B13913"/>
    <w:rsid w:val="00B1396F"/>
    <w:rsid w:val="00B13C1F"/>
    <w:rsid w:val="00B13DF4"/>
    <w:rsid w:val="00B14650"/>
    <w:rsid w:val="00B16361"/>
    <w:rsid w:val="00B16935"/>
    <w:rsid w:val="00B16E92"/>
    <w:rsid w:val="00B1764A"/>
    <w:rsid w:val="00B2069C"/>
    <w:rsid w:val="00B20A16"/>
    <w:rsid w:val="00B20D93"/>
    <w:rsid w:val="00B21E86"/>
    <w:rsid w:val="00B21F98"/>
    <w:rsid w:val="00B22379"/>
    <w:rsid w:val="00B22A4D"/>
    <w:rsid w:val="00B22A6C"/>
    <w:rsid w:val="00B22D2F"/>
    <w:rsid w:val="00B23C56"/>
    <w:rsid w:val="00B24694"/>
    <w:rsid w:val="00B2498A"/>
    <w:rsid w:val="00B24A58"/>
    <w:rsid w:val="00B254EF"/>
    <w:rsid w:val="00B25574"/>
    <w:rsid w:val="00B259CA"/>
    <w:rsid w:val="00B259E5"/>
    <w:rsid w:val="00B25A4F"/>
    <w:rsid w:val="00B25F10"/>
    <w:rsid w:val="00B25FB4"/>
    <w:rsid w:val="00B25FE4"/>
    <w:rsid w:val="00B260E8"/>
    <w:rsid w:val="00B26591"/>
    <w:rsid w:val="00B26BD8"/>
    <w:rsid w:val="00B26C39"/>
    <w:rsid w:val="00B26D67"/>
    <w:rsid w:val="00B2703B"/>
    <w:rsid w:val="00B27140"/>
    <w:rsid w:val="00B2740C"/>
    <w:rsid w:val="00B30AC3"/>
    <w:rsid w:val="00B31110"/>
    <w:rsid w:val="00B31243"/>
    <w:rsid w:val="00B31364"/>
    <w:rsid w:val="00B31392"/>
    <w:rsid w:val="00B3151B"/>
    <w:rsid w:val="00B316F8"/>
    <w:rsid w:val="00B320F2"/>
    <w:rsid w:val="00B321C2"/>
    <w:rsid w:val="00B328FC"/>
    <w:rsid w:val="00B32A9B"/>
    <w:rsid w:val="00B32B16"/>
    <w:rsid w:val="00B32E1E"/>
    <w:rsid w:val="00B3300F"/>
    <w:rsid w:val="00B332E5"/>
    <w:rsid w:val="00B33E80"/>
    <w:rsid w:val="00B33ED2"/>
    <w:rsid w:val="00B33F3A"/>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0B48"/>
    <w:rsid w:val="00B41A25"/>
    <w:rsid w:val="00B425E6"/>
    <w:rsid w:val="00B42755"/>
    <w:rsid w:val="00B42C91"/>
    <w:rsid w:val="00B43161"/>
    <w:rsid w:val="00B4359A"/>
    <w:rsid w:val="00B44265"/>
    <w:rsid w:val="00B4476D"/>
    <w:rsid w:val="00B44C21"/>
    <w:rsid w:val="00B45300"/>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872"/>
    <w:rsid w:val="00B50A9E"/>
    <w:rsid w:val="00B50AAB"/>
    <w:rsid w:val="00B50CBA"/>
    <w:rsid w:val="00B50DD7"/>
    <w:rsid w:val="00B50E44"/>
    <w:rsid w:val="00B51369"/>
    <w:rsid w:val="00B51398"/>
    <w:rsid w:val="00B519B3"/>
    <w:rsid w:val="00B51A08"/>
    <w:rsid w:val="00B52483"/>
    <w:rsid w:val="00B527CD"/>
    <w:rsid w:val="00B529D2"/>
    <w:rsid w:val="00B52BB9"/>
    <w:rsid w:val="00B52F2E"/>
    <w:rsid w:val="00B52F30"/>
    <w:rsid w:val="00B530A7"/>
    <w:rsid w:val="00B534D7"/>
    <w:rsid w:val="00B535E6"/>
    <w:rsid w:val="00B53D3F"/>
    <w:rsid w:val="00B54164"/>
    <w:rsid w:val="00B543E0"/>
    <w:rsid w:val="00B545F4"/>
    <w:rsid w:val="00B5496B"/>
    <w:rsid w:val="00B54C7E"/>
    <w:rsid w:val="00B55089"/>
    <w:rsid w:val="00B552CA"/>
    <w:rsid w:val="00B558A1"/>
    <w:rsid w:val="00B564EA"/>
    <w:rsid w:val="00B56543"/>
    <w:rsid w:val="00B56A00"/>
    <w:rsid w:val="00B56B28"/>
    <w:rsid w:val="00B56C38"/>
    <w:rsid w:val="00B56D89"/>
    <w:rsid w:val="00B56E30"/>
    <w:rsid w:val="00B57AC9"/>
    <w:rsid w:val="00B57B99"/>
    <w:rsid w:val="00B57CE5"/>
    <w:rsid w:val="00B607FD"/>
    <w:rsid w:val="00B60B50"/>
    <w:rsid w:val="00B60DF7"/>
    <w:rsid w:val="00B60E50"/>
    <w:rsid w:val="00B60F89"/>
    <w:rsid w:val="00B61310"/>
    <w:rsid w:val="00B61634"/>
    <w:rsid w:val="00B6186A"/>
    <w:rsid w:val="00B61B10"/>
    <w:rsid w:val="00B61B93"/>
    <w:rsid w:val="00B61C46"/>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5DB"/>
    <w:rsid w:val="00B6766B"/>
    <w:rsid w:val="00B67823"/>
    <w:rsid w:val="00B6789D"/>
    <w:rsid w:val="00B7023D"/>
    <w:rsid w:val="00B704B5"/>
    <w:rsid w:val="00B70A59"/>
    <w:rsid w:val="00B71D59"/>
    <w:rsid w:val="00B71ED9"/>
    <w:rsid w:val="00B71F41"/>
    <w:rsid w:val="00B722A0"/>
    <w:rsid w:val="00B72B29"/>
    <w:rsid w:val="00B72B9A"/>
    <w:rsid w:val="00B72C4F"/>
    <w:rsid w:val="00B73B9E"/>
    <w:rsid w:val="00B73CBE"/>
    <w:rsid w:val="00B73E7A"/>
    <w:rsid w:val="00B742D7"/>
    <w:rsid w:val="00B744A0"/>
    <w:rsid w:val="00B74A85"/>
    <w:rsid w:val="00B74CAA"/>
    <w:rsid w:val="00B74DA8"/>
    <w:rsid w:val="00B75586"/>
    <w:rsid w:val="00B75908"/>
    <w:rsid w:val="00B7618D"/>
    <w:rsid w:val="00B761A1"/>
    <w:rsid w:val="00B76A3D"/>
    <w:rsid w:val="00B76A7A"/>
    <w:rsid w:val="00B76BE1"/>
    <w:rsid w:val="00B77105"/>
    <w:rsid w:val="00B7742C"/>
    <w:rsid w:val="00B77671"/>
    <w:rsid w:val="00B8071A"/>
    <w:rsid w:val="00B807C9"/>
    <w:rsid w:val="00B80BE8"/>
    <w:rsid w:val="00B80C92"/>
    <w:rsid w:val="00B81381"/>
    <w:rsid w:val="00B814CD"/>
    <w:rsid w:val="00B81589"/>
    <w:rsid w:val="00B818E7"/>
    <w:rsid w:val="00B8197A"/>
    <w:rsid w:val="00B8232D"/>
    <w:rsid w:val="00B824CF"/>
    <w:rsid w:val="00B8264A"/>
    <w:rsid w:val="00B826F4"/>
    <w:rsid w:val="00B82C4C"/>
    <w:rsid w:val="00B834F4"/>
    <w:rsid w:val="00B83A92"/>
    <w:rsid w:val="00B83F85"/>
    <w:rsid w:val="00B84E0C"/>
    <w:rsid w:val="00B851BD"/>
    <w:rsid w:val="00B8561C"/>
    <w:rsid w:val="00B85A7B"/>
    <w:rsid w:val="00B85EF8"/>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09F"/>
    <w:rsid w:val="00B94413"/>
    <w:rsid w:val="00B948AA"/>
    <w:rsid w:val="00B94AC2"/>
    <w:rsid w:val="00B94F90"/>
    <w:rsid w:val="00B95724"/>
    <w:rsid w:val="00B95951"/>
    <w:rsid w:val="00B96AA2"/>
    <w:rsid w:val="00B97177"/>
    <w:rsid w:val="00B97397"/>
    <w:rsid w:val="00B9744F"/>
    <w:rsid w:val="00B97C1D"/>
    <w:rsid w:val="00BA0506"/>
    <w:rsid w:val="00BA058E"/>
    <w:rsid w:val="00BA1384"/>
    <w:rsid w:val="00BA14F7"/>
    <w:rsid w:val="00BA16D5"/>
    <w:rsid w:val="00BA19A4"/>
    <w:rsid w:val="00BA2D2D"/>
    <w:rsid w:val="00BA3CE7"/>
    <w:rsid w:val="00BA405D"/>
    <w:rsid w:val="00BA41F4"/>
    <w:rsid w:val="00BA4311"/>
    <w:rsid w:val="00BA4FEE"/>
    <w:rsid w:val="00BA578A"/>
    <w:rsid w:val="00BA5820"/>
    <w:rsid w:val="00BA5B97"/>
    <w:rsid w:val="00BA5C06"/>
    <w:rsid w:val="00BA5EF2"/>
    <w:rsid w:val="00BA6C33"/>
    <w:rsid w:val="00BA7481"/>
    <w:rsid w:val="00BA7E93"/>
    <w:rsid w:val="00BB00C0"/>
    <w:rsid w:val="00BB08FF"/>
    <w:rsid w:val="00BB10BD"/>
    <w:rsid w:val="00BB142C"/>
    <w:rsid w:val="00BB1851"/>
    <w:rsid w:val="00BB1CB8"/>
    <w:rsid w:val="00BB26DD"/>
    <w:rsid w:val="00BB26F2"/>
    <w:rsid w:val="00BB274B"/>
    <w:rsid w:val="00BB2F19"/>
    <w:rsid w:val="00BB33D9"/>
    <w:rsid w:val="00BB3883"/>
    <w:rsid w:val="00BB39B2"/>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CC"/>
    <w:rsid w:val="00BC31FB"/>
    <w:rsid w:val="00BC3393"/>
    <w:rsid w:val="00BC4B59"/>
    <w:rsid w:val="00BC4B65"/>
    <w:rsid w:val="00BC4F1F"/>
    <w:rsid w:val="00BC5098"/>
    <w:rsid w:val="00BC5720"/>
    <w:rsid w:val="00BC5755"/>
    <w:rsid w:val="00BC58C9"/>
    <w:rsid w:val="00BC615F"/>
    <w:rsid w:val="00BC658F"/>
    <w:rsid w:val="00BC67D3"/>
    <w:rsid w:val="00BC6B4C"/>
    <w:rsid w:val="00BC7AD6"/>
    <w:rsid w:val="00BC7AF6"/>
    <w:rsid w:val="00BD02D2"/>
    <w:rsid w:val="00BD0409"/>
    <w:rsid w:val="00BD08E8"/>
    <w:rsid w:val="00BD1953"/>
    <w:rsid w:val="00BD198E"/>
    <w:rsid w:val="00BD2019"/>
    <w:rsid w:val="00BD2954"/>
    <w:rsid w:val="00BD2A93"/>
    <w:rsid w:val="00BD2BEC"/>
    <w:rsid w:val="00BD2C19"/>
    <w:rsid w:val="00BD2CBA"/>
    <w:rsid w:val="00BD35B1"/>
    <w:rsid w:val="00BD35E0"/>
    <w:rsid w:val="00BD3842"/>
    <w:rsid w:val="00BD3DA1"/>
    <w:rsid w:val="00BD41E4"/>
    <w:rsid w:val="00BD4883"/>
    <w:rsid w:val="00BD48B7"/>
    <w:rsid w:val="00BD4FCA"/>
    <w:rsid w:val="00BD53A0"/>
    <w:rsid w:val="00BD5423"/>
    <w:rsid w:val="00BD546B"/>
    <w:rsid w:val="00BD5979"/>
    <w:rsid w:val="00BD609E"/>
    <w:rsid w:val="00BD6357"/>
    <w:rsid w:val="00BD657D"/>
    <w:rsid w:val="00BD6580"/>
    <w:rsid w:val="00BD6933"/>
    <w:rsid w:val="00BD69D4"/>
    <w:rsid w:val="00BD6A79"/>
    <w:rsid w:val="00BD6FD0"/>
    <w:rsid w:val="00BD70E2"/>
    <w:rsid w:val="00BD7423"/>
    <w:rsid w:val="00BD7855"/>
    <w:rsid w:val="00BE01CF"/>
    <w:rsid w:val="00BE0428"/>
    <w:rsid w:val="00BE0543"/>
    <w:rsid w:val="00BE0796"/>
    <w:rsid w:val="00BE099B"/>
    <w:rsid w:val="00BE1664"/>
    <w:rsid w:val="00BE2081"/>
    <w:rsid w:val="00BE21B6"/>
    <w:rsid w:val="00BE21DA"/>
    <w:rsid w:val="00BE2AA9"/>
    <w:rsid w:val="00BE2D4B"/>
    <w:rsid w:val="00BE449B"/>
    <w:rsid w:val="00BE4F2B"/>
    <w:rsid w:val="00BE51ED"/>
    <w:rsid w:val="00BE540F"/>
    <w:rsid w:val="00BE5502"/>
    <w:rsid w:val="00BE57B8"/>
    <w:rsid w:val="00BE5FE1"/>
    <w:rsid w:val="00BE6042"/>
    <w:rsid w:val="00BE6AC1"/>
    <w:rsid w:val="00BE6E92"/>
    <w:rsid w:val="00BE7ACA"/>
    <w:rsid w:val="00BE7FE7"/>
    <w:rsid w:val="00BF0C61"/>
    <w:rsid w:val="00BF17F7"/>
    <w:rsid w:val="00BF1BAF"/>
    <w:rsid w:val="00BF1FED"/>
    <w:rsid w:val="00BF288C"/>
    <w:rsid w:val="00BF28C4"/>
    <w:rsid w:val="00BF2AB0"/>
    <w:rsid w:val="00BF2AC7"/>
    <w:rsid w:val="00BF36AE"/>
    <w:rsid w:val="00BF3956"/>
    <w:rsid w:val="00BF3A1F"/>
    <w:rsid w:val="00BF3C4C"/>
    <w:rsid w:val="00BF3F37"/>
    <w:rsid w:val="00BF4055"/>
    <w:rsid w:val="00BF43D9"/>
    <w:rsid w:val="00BF4654"/>
    <w:rsid w:val="00BF46E1"/>
    <w:rsid w:val="00BF4D52"/>
    <w:rsid w:val="00BF5275"/>
    <w:rsid w:val="00BF59C8"/>
    <w:rsid w:val="00BF5B52"/>
    <w:rsid w:val="00BF5DA8"/>
    <w:rsid w:val="00BF6144"/>
    <w:rsid w:val="00BF6555"/>
    <w:rsid w:val="00BF6B0C"/>
    <w:rsid w:val="00BF6E0E"/>
    <w:rsid w:val="00BF74B6"/>
    <w:rsid w:val="00BF7B3D"/>
    <w:rsid w:val="00BF7CB6"/>
    <w:rsid w:val="00C01177"/>
    <w:rsid w:val="00C01A01"/>
    <w:rsid w:val="00C02116"/>
    <w:rsid w:val="00C0253A"/>
    <w:rsid w:val="00C026B7"/>
    <w:rsid w:val="00C03BB8"/>
    <w:rsid w:val="00C042B1"/>
    <w:rsid w:val="00C044A1"/>
    <w:rsid w:val="00C04EA9"/>
    <w:rsid w:val="00C05430"/>
    <w:rsid w:val="00C05B50"/>
    <w:rsid w:val="00C05BBA"/>
    <w:rsid w:val="00C05FA1"/>
    <w:rsid w:val="00C06562"/>
    <w:rsid w:val="00C069A2"/>
    <w:rsid w:val="00C06C01"/>
    <w:rsid w:val="00C06D7C"/>
    <w:rsid w:val="00C06E2A"/>
    <w:rsid w:val="00C0722F"/>
    <w:rsid w:val="00C0749C"/>
    <w:rsid w:val="00C075BA"/>
    <w:rsid w:val="00C076D2"/>
    <w:rsid w:val="00C07CB2"/>
    <w:rsid w:val="00C07DBE"/>
    <w:rsid w:val="00C103BB"/>
    <w:rsid w:val="00C1106E"/>
    <w:rsid w:val="00C11427"/>
    <w:rsid w:val="00C11C43"/>
    <w:rsid w:val="00C1238D"/>
    <w:rsid w:val="00C12789"/>
    <w:rsid w:val="00C12ACE"/>
    <w:rsid w:val="00C12BC1"/>
    <w:rsid w:val="00C1353C"/>
    <w:rsid w:val="00C136CF"/>
    <w:rsid w:val="00C1458F"/>
    <w:rsid w:val="00C147F8"/>
    <w:rsid w:val="00C14826"/>
    <w:rsid w:val="00C14B92"/>
    <w:rsid w:val="00C14C49"/>
    <w:rsid w:val="00C15118"/>
    <w:rsid w:val="00C15D37"/>
    <w:rsid w:val="00C160E3"/>
    <w:rsid w:val="00C1669A"/>
    <w:rsid w:val="00C16B91"/>
    <w:rsid w:val="00C173B7"/>
    <w:rsid w:val="00C17812"/>
    <w:rsid w:val="00C20BB3"/>
    <w:rsid w:val="00C21420"/>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098"/>
    <w:rsid w:val="00C30464"/>
    <w:rsid w:val="00C30592"/>
    <w:rsid w:val="00C305DF"/>
    <w:rsid w:val="00C3074A"/>
    <w:rsid w:val="00C31DA7"/>
    <w:rsid w:val="00C31FA9"/>
    <w:rsid w:val="00C32086"/>
    <w:rsid w:val="00C327BF"/>
    <w:rsid w:val="00C32C24"/>
    <w:rsid w:val="00C32F47"/>
    <w:rsid w:val="00C331E2"/>
    <w:rsid w:val="00C33315"/>
    <w:rsid w:val="00C33438"/>
    <w:rsid w:val="00C33AD7"/>
    <w:rsid w:val="00C34419"/>
    <w:rsid w:val="00C34A50"/>
    <w:rsid w:val="00C34E15"/>
    <w:rsid w:val="00C34E9F"/>
    <w:rsid w:val="00C34ECB"/>
    <w:rsid w:val="00C35138"/>
    <w:rsid w:val="00C353D8"/>
    <w:rsid w:val="00C35B1E"/>
    <w:rsid w:val="00C35ED6"/>
    <w:rsid w:val="00C35F75"/>
    <w:rsid w:val="00C36475"/>
    <w:rsid w:val="00C36931"/>
    <w:rsid w:val="00C3711E"/>
    <w:rsid w:val="00C37596"/>
    <w:rsid w:val="00C37A3B"/>
    <w:rsid w:val="00C37B4E"/>
    <w:rsid w:val="00C37C46"/>
    <w:rsid w:val="00C37FEA"/>
    <w:rsid w:val="00C404B0"/>
    <w:rsid w:val="00C4065A"/>
    <w:rsid w:val="00C40F36"/>
    <w:rsid w:val="00C41561"/>
    <w:rsid w:val="00C41F5A"/>
    <w:rsid w:val="00C42033"/>
    <w:rsid w:val="00C424C7"/>
    <w:rsid w:val="00C42B94"/>
    <w:rsid w:val="00C42E48"/>
    <w:rsid w:val="00C42EE3"/>
    <w:rsid w:val="00C4300C"/>
    <w:rsid w:val="00C43CBD"/>
    <w:rsid w:val="00C440CA"/>
    <w:rsid w:val="00C4424A"/>
    <w:rsid w:val="00C4475B"/>
    <w:rsid w:val="00C44992"/>
    <w:rsid w:val="00C45200"/>
    <w:rsid w:val="00C4585C"/>
    <w:rsid w:val="00C45A6C"/>
    <w:rsid w:val="00C4661E"/>
    <w:rsid w:val="00C46BB0"/>
    <w:rsid w:val="00C4720D"/>
    <w:rsid w:val="00C47971"/>
    <w:rsid w:val="00C502C1"/>
    <w:rsid w:val="00C50504"/>
    <w:rsid w:val="00C513BB"/>
    <w:rsid w:val="00C51DBF"/>
    <w:rsid w:val="00C52277"/>
    <w:rsid w:val="00C52330"/>
    <w:rsid w:val="00C52A0B"/>
    <w:rsid w:val="00C52B42"/>
    <w:rsid w:val="00C52BE6"/>
    <w:rsid w:val="00C52C9C"/>
    <w:rsid w:val="00C53862"/>
    <w:rsid w:val="00C53ACB"/>
    <w:rsid w:val="00C53B34"/>
    <w:rsid w:val="00C53B48"/>
    <w:rsid w:val="00C53B79"/>
    <w:rsid w:val="00C53BD2"/>
    <w:rsid w:val="00C53CBE"/>
    <w:rsid w:val="00C54697"/>
    <w:rsid w:val="00C54A4E"/>
    <w:rsid w:val="00C5546A"/>
    <w:rsid w:val="00C556C9"/>
    <w:rsid w:val="00C5591C"/>
    <w:rsid w:val="00C566F3"/>
    <w:rsid w:val="00C56F09"/>
    <w:rsid w:val="00C570AB"/>
    <w:rsid w:val="00C574FA"/>
    <w:rsid w:val="00C577E6"/>
    <w:rsid w:val="00C6055B"/>
    <w:rsid w:val="00C606C4"/>
    <w:rsid w:val="00C6141C"/>
    <w:rsid w:val="00C61439"/>
    <w:rsid w:val="00C61919"/>
    <w:rsid w:val="00C61C22"/>
    <w:rsid w:val="00C61DCD"/>
    <w:rsid w:val="00C62404"/>
    <w:rsid w:val="00C627BB"/>
    <w:rsid w:val="00C62962"/>
    <w:rsid w:val="00C629DB"/>
    <w:rsid w:val="00C62C7D"/>
    <w:rsid w:val="00C62CC1"/>
    <w:rsid w:val="00C630BB"/>
    <w:rsid w:val="00C635A2"/>
    <w:rsid w:val="00C6554B"/>
    <w:rsid w:val="00C65D7E"/>
    <w:rsid w:val="00C66238"/>
    <w:rsid w:val="00C66424"/>
    <w:rsid w:val="00C6678B"/>
    <w:rsid w:val="00C66943"/>
    <w:rsid w:val="00C66FF7"/>
    <w:rsid w:val="00C67140"/>
    <w:rsid w:val="00C6749B"/>
    <w:rsid w:val="00C67524"/>
    <w:rsid w:val="00C67B2C"/>
    <w:rsid w:val="00C70126"/>
    <w:rsid w:val="00C70172"/>
    <w:rsid w:val="00C708B9"/>
    <w:rsid w:val="00C70DA4"/>
    <w:rsid w:val="00C7150F"/>
    <w:rsid w:val="00C71C94"/>
    <w:rsid w:val="00C71D99"/>
    <w:rsid w:val="00C722C4"/>
    <w:rsid w:val="00C72543"/>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745"/>
    <w:rsid w:val="00C819B8"/>
    <w:rsid w:val="00C827D8"/>
    <w:rsid w:val="00C82846"/>
    <w:rsid w:val="00C828AE"/>
    <w:rsid w:val="00C82EB1"/>
    <w:rsid w:val="00C83116"/>
    <w:rsid w:val="00C832B2"/>
    <w:rsid w:val="00C83396"/>
    <w:rsid w:val="00C83608"/>
    <w:rsid w:val="00C83B8B"/>
    <w:rsid w:val="00C83E49"/>
    <w:rsid w:val="00C84241"/>
    <w:rsid w:val="00C847F7"/>
    <w:rsid w:val="00C8493C"/>
    <w:rsid w:val="00C84CE9"/>
    <w:rsid w:val="00C84F64"/>
    <w:rsid w:val="00C8518A"/>
    <w:rsid w:val="00C8594B"/>
    <w:rsid w:val="00C85AD3"/>
    <w:rsid w:val="00C85DA6"/>
    <w:rsid w:val="00C85DEF"/>
    <w:rsid w:val="00C85E93"/>
    <w:rsid w:val="00C86605"/>
    <w:rsid w:val="00C866C8"/>
    <w:rsid w:val="00C86ED9"/>
    <w:rsid w:val="00C87013"/>
    <w:rsid w:val="00C87044"/>
    <w:rsid w:val="00C870F3"/>
    <w:rsid w:val="00C874EE"/>
    <w:rsid w:val="00C87ED6"/>
    <w:rsid w:val="00C87F28"/>
    <w:rsid w:val="00C909F2"/>
    <w:rsid w:val="00C90A34"/>
    <w:rsid w:val="00C90C8D"/>
    <w:rsid w:val="00C91674"/>
    <w:rsid w:val="00C91FF4"/>
    <w:rsid w:val="00C924BE"/>
    <w:rsid w:val="00C932BF"/>
    <w:rsid w:val="00C93B6B"/>
    <w:rsid w:val="00C94221"/>
    <w:rsid w:val="00C943AD"/>
    <w:rsid w:val="00C94D41"/>
    <w:rsid w:val="00C94DA1"/>
    <w:rsid w:val="00C950D1"/>
    <w:rsid w:val="00C96643"/>
    <w:rsid w:val="00C96669"/>
    <w:rsid w:val="00C966EA"/>
    <w:rsid w:val="00C96775"/>
    <w:rsid w:val="00C96A6A"/>
    <w:rsid w:val="00C9734E"/>
    <w:rsid w:val="00C97A36"/>
    <w:rsid w:val="00C97C88"/>
    <w:rsid w:val="00C97F73"/>
    <w:rsid w:val="00CA0385"/>
    <w:rsid w:val="00CA0625"/>
    <w:rsid w:val="00CA067F"/>
    <w:rsid w:val="00CA0889"/>
    <w:rsid w:val="00CA123D"/>
    <w:rsid w:val="00CA127A"/>
    <w:rsid w:val="00CA19D4"/>
    <w:rsid w:val="00CA1B2B"/>
    <w:rsid w:val="00CA1D4B"/>
    <w:rsid w:val="00CA2215"/>
    <w:rsid w:val="00CA2358"/>
    <w:rsid w:val="00CA26CF"/>
    <w:rsid w:val="00CA2B9B"/>
    <w:rsid w:val="00CA2BA6"/>
    <w:rsid w:val="00CA335A"/>
    <w:rsid w:val="00CA4502"/>
    <w:rsid w:val="00CA4575"/>
    <w:rsid w:val="00CA486E"/>
    <w:rsid w:val="00CA4BF3"/>
    <w:rsid w:val="00CA4D6C"/>
    <w:rsid w:val="00CA558D"/>
    <w:rsid w:val="00CA5A59"/>
    <w:rsid w:val="00CA5C21"/>
    <w:rsid w:val="00CA5D24"/>
    <w:rsid w:val="00CA5EEC"/>
    <w:rsid w:val="00CA6417"/>
    <w:rsid w:val="00CA6778"/>
    <w:rsid w:val="00CA6883"/>
    <w:rsid w:val="00CA73BC"/>
    <w:rsid w:val="00CA7593"/>
    <w:rsid w:val="00CA7D5D"/>
    <w:rsid w:val="00CB0242"/>
    <w:rsid w:val="00CB031B"/>
    <w:rsid w:val="00CB06CA"/>
    <w:rsid w:val="00CB0DC7"/>
    <w:rsid w:val="00CB0E1B"/>
    <w:rsid w:val="00CB130D"/>
    <w:rsid w:val="00CB15B0"/>
    <w:rsid w:val="00CB1968"/>
    <w:rsid w:val="00CB1A60"/>
    <w:rsid w:val="00CB1D9C"/>
    <w:rsid w:val="00CB2545"/>
    <w:rsid w:val="00CB2629"/>
    <w:rsid w:val="00CB29C2"/>
    <w:rsid w:val="00CB3D99"/>
    <w:rsid w:val="00CB425B"/>
    <w:rsid w:val="00CB4802"/>
    <w:rsid w:val="00CB4DA3"/>
    <w:rsid w:val="00CB4FA3"/>
    <w:rsid w:val="00CB566E"/>
    <w:rsid w:val="00CB5C50"/>
    <w:rsid w:val="00CB67EC"/>
    <w:rsid w:val="00CB6834"/>
    <w:rsid w:val="00CB70A1"/>
    <w:rsid w:val="00CB70B8"/>
    <w:rsid w:val="00CB71B1"/>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3A7"/>
    <w:rsid w:val="00CC67E3"/>
    <w:rsid w:val="00CC6B0A"/>
    <w:rsid w:val="00CC6BA1"/>
    <w:rsid w:val="00CC6BA9"/>
    <w:rsid w:val="00CC7160"/>
    <w:rsid w:val="00CC7201"/>
    <w:rsid w:val="00CC74C1"/>
    <w:rsid w:val="00CD0147"/>
    <w:rsid w:val="00CD1386"/>
    <w:rsid w:val="00CD1435"/>
    <w:rsid w:val="00CD231A"/>
    <w:rsid w:val="00CD240A"/>
    <w:rsid w:val="00CD299D"/>
    <w:rsid w:val="00CD2C12"/>
    <w:rsid w:val="00CD2EC8"/>
    <w:rsid w:val="00CD3837"/>
    <w:rsid w:val="00CD3F7D"/>
    <w:rsid w:val="00CD4546"/>
    <w:rsid w:val="00CD4A18"/>
    <w:rsid w:val="00CD4A9C"/>
    <w:rsid w:val="00CD4B9B"/>
    <w:rsid w:val="00CD517D"/>
    <w:rsid w:val="00CD51FB"/>
    <w:rsid w:val="00CD5C71"/>
    <w:rsid w:val="00CD6198"/>
    <w:rsid w:val="00CD6797"/>
    <w:rsid w:val="00CD6A86"/>
    <w:rsid w:val="00CD75C5"/>
    <w:rsid w:val="00CD7A75"/>
    <w:rsid w:val="00CE0856"/>
    <w:rsid w:val="00CE09CF"/>
    <w:rsid w:val="00CE0B11"/>
    <w:rsid w:val="00CE0BBA"/>
    <w:rsid w:val="00CE155F"/>
    <w:rsid w:val="00CE1BD1"/>
    <w:rsid w:val="00CE1C90"/>
    <w:rsid w:val="00CE1E25"/>
    <w:rsid w:val="00CE1FEC"/>
    <w:rsid w:val="00CE212E"/>
    <w:rsid w:val="00CE2715"/>
    <w:rsid w:val="00CE280A"/>
    <w:rsid w:val="00CE337E"/>
    <w:rsid w:val="00CE34A6"/>
    <w:rsid w:val="00CE3D72"/>
    <w:rsid w:val="00CE3DD7"/>
    <w:rsid w:val="00CE462E"/>
    <w:rsid w:val="00CE4B6D"/>
    <w:rsid w:val="00CE4B94"/>
    <w:rsid w:val="00CE4F7B"/>
    <w:rsid w:val="00CE52C2"/>
    <w:rsid w:val="00CE54B4"/>
    <w:rsid w:val="00CE59A6"/>
    <w:rsid w:val="00CE6B21"/>
    <w:rsid w:val="00CE6BB1"/>
    <w:rsid w:val="00CE6D12"/>
    <w:rsid w:val="00CE7489"/>
    <w:rsid w:val="00CE78D6"/>
    <w:rsid w:val="00CF0CAF"/>
    <w:rsid w:val="00CF1638"/>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09A"/>
    <w:rsid w:val="00D0337C"/>
    <w:rsid w:val="00D033C8"/>
    <w:rsid w:val="00D0392C"/>
    <w:rsid w:val="00D03E2C"/>
    <w:rsid w:val="00D04160"/>
    <w:rsid w:val="00D0437D"/>
    <w:rsid w:val="00D043E3"/>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803"/>
    <w:rsid w:val="00D10AE5"/>
    <w:rsid w:val="00D10CE9"/>
    <w:rsid w:val="00D10D2A"/>
    <w:rsid w:val="00D10F35"/>
    <w:rsid w:val="00D1147D"/>
    <w:rsid w:val="00D11D96"/>
    <w:rsid w:val="00D12390"/>
    <w:rsid w:val="00D12547"/>
    <w:rsid w:val="00D12585"/>
    <w:rsid w:val="00D13079"/>
    <w:rsid w:val="00D132B5"/>
    <w:rsid w:val="00D132B9"/>
    <w:rsid w:val="00D13B0B"/>
    <w:rsid w:val="00D14E1D"/>
    <w:rsid w:val="00D14E3F"/>
    <w:rsid w:val="00D15FDC"/>
    <w:rsid w:val="00D1619C"/>
    <w:rsid w:val="00D17666"/>
    <w:rsid w:val="00D17B73"/>
    <w:rsid w:val="00D17F6C"/>
    <w:rsid w:val="00D20DAD"/>
    <w:rsid w:val="00D20F75"/>
    <w:rsid w:val="00D218F0"/>
    <w:rsid w:val="00D22093"/>
    <w:rsid w:val="00D22989"/>
    <w:rsid w:val="00D236E0"/>
    <w:rsid w:val="00D238E4"/>
    <w:rsid w:val="00D239C9"/>
    <w:rsid w:val="00D23BF7"/>
    <w:rsid w:val="00D24D07"/>
    <w:rsid w:val="00D254BB"/>
    <w:rsid w:val="00D25B87"/>
    <w:rsid w:val="00D25D04"/>
    <w:rsid w:val="00D25E61"/>
    <w:rsid w:val="00D26255"/>
    <w:rsid w:val="00D266A7"/>
    <w:rsid w:val="00D267DB"/>
    <w:rsid w:val="00D26DD4"/>
    <w:rsid w:val="00D271A4"/>
    <w:rsid w:val="00D276FE"/>
    <w:rsid w:val="00D27EAE"/>
    <w:rsid w:val="00D300FB"/>
    <w:rsid w:val="00D3051A"/>
    <w:rsid w:val="00D30537"/>
    <w:rsid w:val="00D305C1"/>
    <w:rsid w:val="00D310FE"/>
    <w:rsid w:val="00D31D9D"/>
    <w:rsid w:val="00D31F2C"/>
    <w:rsid w:val="00D3377D"/>
    <w:rsid w:val="00D33E52"/>
    <w:rsid w:val="00D33E6D"/>
    <w:rsid w:val="00D34376"/>
    <w:rsid w:val="00D346BE"/>
    <w:rsid w:val="00D35B4E"/>
    <w:rsid w:val="00D35ED9"/>
    <w:rsid w:val="00D36B92"/>
    <w:rsid w:val="00D36F04"/>
    <w:rsid w:val="00D36F7B"/>
    <w:rsid w:val="00D3734B"/>
    <w:rsid w:val="00D373DD"/>
    <w:rsid w:val="00D374A7"/>
    <w:rsid w:val="00D37B4B"/>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1EE"/>
    <w:rsid w:val="00D447B2"/>
    <w:rsid w:val="00D448A4"/>
    <w:rsid w:val="00D44AC4"/>
    <w:rsid w:val="00D44B77"/>
    <w:rsid w:val="00D455A0"/>
    <w:rsid w:val="00D46DA8"/>
    <w:rsid w:val="00D46F52"/>
    <w:rsid w:val="00D501EB"/>
    <w:rsid w:val="00D50548"/>
    <w:rsid w:val="00D50AD4"/>
    <w:rsid w:val="00D50D68"/>
    <w:rsid w:val="00D5119D"/>
    <w:rsid w:val="00D51347"/>
    <w:rsid w:val="00D51AC8"/>
    <w:rsid w:val="00D51DB8"/>
    <w:rsid w:val="00D521F5"/>
    <w:rsid w:val="00D5257F"/>
    <w:rsid w:val="00D528CC"/>
    <w:rsid w:val="00D538AF"/>
    <w:rsid w:val="00D53D0A"/>
    <w:rsid w:val="00D554CC"/>
    <w:rsid w:val="00D55599"/>
    <w:rsid w:val="00D5649F"/>
    <w:rsid w:val="00D56EBE"/>
    <w:rsid w:val="00D571F6"/>
    <w:rsid w:val="00D572CE"/>
    <w:rsid w:val="00D5792D"/>
    <w:rsid w:val="00D57A75"/>
    <w:rsid w:val="00D57EFA"/>
    <w:rsid w:val="00D6093C"/>
    <w:rsid w:val="00D60A16"/>
    <w:rsid w:val="00D6137B"/>
    <w:rsid w:val="00D61E93"/>
    <w:rsid w:val="00D6227D"/>
    <w:rsid w:val="00D625E5"/>
    <w:rsid w:val="00D626FD"/>
    <w:rsid w:val="00D62970"/>
    <w:rsid w:val="00D62B4C"/>
    <w:rsid w:val="00D63866"/>
    <w:rsid w:val="00D63DEC"/>
    <w:rsid w:val="00D64210"/>
    <w:rsid w:val="00D6471A"/>
    <w:rsid w:val="00D65040"/>
    <w:rsid w:val="00D6538B"/>
    <w:rsid w:val="00D655FE"/>
    <w:rsid w:val="00D656CD"/>
    <w:rsid w:val="00D65782"/>
    <w:rsid w:val="00D657A7"/>
    <w:rsid w:val="00D6685C"/>
    <w:rsid w:val="00D67420"/>
    <w:rsid w:val="00D67522"/>
    <w:rsid w:val="00D675E2"/>
    <w:rsid w:val="00D7032F"/>
    <w:rsid w:val="00D704B2"/>
    <w:rsid w:val="00D707DA"/>
    <w:rsid w:val="00D708C2"/>
    <w:rsid w:val="00D71115"/>
    <w:rsid w:val="00D71568"/>
    <w:rsid w:val="00D71887"/>
    <w:rsid w:val="00D71D6B"/>
    <w:rsid w:val="00D720A0"/>
    <w:rsid w:val="00D723D9"/>
    <w:rsid w:val="00D724A9"/>
    <w:rsid w:val="00D726B0"/>
    <w:rsid w:val="00D72F56"/>
    <w:rsid w:val="00D7361F"/>
    <w:rsid w:val="00D73A74"/>
    <w:rsid w:val="00D73BC0"/>
    <w:rsid w:val="00D742DF"/>
    <w:rsid w:val="00D748F7"/>
    <w:rsid w:val="00D75210"/>
    <w:rsid w:val="00D7569D"/>
    <w:rsid w:val="00D75EA8"/>
    <w:rsid w:val="00D7662E"/>
    <w:rsid w:val="00D767FF"/>
    <w:rsid w:val="00D76BC3"/>
    <w:rsid w:val="00D76D7B"/>
    <w:rsid w:val="00D776F8"/>
    <w:rsid w:val="00D77CFA"/>
    <w:rsid w:val="00D80B35"/>
    <w:rsid w:val="00D80B36"/>
    <w:rsid w:val="00D8112E"/>
    <w:rsid w:val="00D81704"/>
    <w:rsid w:val="00D82018"/>
    <w:rsid w:val="00D8205F"/>
    <w:rsid w:val="00D82583"/>
    <w:rsid w:val="00D827A7"/>
    <w:rsid w:val="00D82BB8"/>
    <w:rsid w:val="00D82EA9"/>
    <w:rsid w:val="00D83261"/>
    <w:rsid w:val="00D83BB6"/>
    <w:rsid w:val="00D83F75"/>
    <w:rsid w:val="00D84A63"/>
    <w:rsid w:val="00D84AB5"/>
    <w:rsid w:val="00D84F4E"/>
    <w:rsid w:val="00D851C4"/>
    <w:rsid w:val="00D85466"/>
    <w:rsid w:val="00D85676"/>
    <w:rsid w:val="00D86B11"/>
    <w:rsid w:val="00D86F01"/>
    <w:rsid w:val="00D872A8"/>
    <w:rsid w:val="00D872D9"/>
    <w:rsid w:val="00D8734A"/>
    <w:rsid w:val="00D90626"/>
    <w:rsid w:val="00D90A5C"/>
    <w:rsid w:val="00D90B3D"/>
    <w:rsid w:val="00D90E01"/>
    <w:rsid w:val="00D910B5"/>
    <w:rsid w:val="00D91118"/>
    <w:rsid w:val="00D914DD"/>
    <w:rsid w:val="00D92154"/>
    <w:rsid w:val="00D92164"/>
    <w:rsid w:val="00D92496"/>
    <w:rsid w:val="00D92545"/>
    <w:rsid w:val="00D92AD4"/>
    <w:rsid w:val="00D92C1F"/>
    <w:rsid w:val="00D92EBC"/>
    <w:rsid w:val="00D935BC"/>
    <w:rsid w:val="00D93C15"/>
    <w:rsid w:val="00D93E49"/>
    <w:rsid w:val="00D9417C"/>
    <w:rsid w:val="00D941A6"/>
    <w:rsid w:val="00D94A91"/>
    <w:rsid w:val="00D94BFE"/>
    <w:rsid w:val="00D9507D"/>
    <w:rsid w:val="00D95EED"/>
    <w:rsid w:val="00D9600B"/>
    <w:rsid w:val="00D966A5"/>
    <w:rsid w:val="00D96965"/>
    <w:rsid w:val="00D969F1"/>
    <w:rsid w:val="00DA00F2"/>
    <w:rsid w:val="00DA023B"/>
    <w:rsid w:val="00DA0907"/>
    <w:rsid w:val="00DA0FDB"/>
    <w:rsid w:val="00DA11DA"/>
    <w:rsid w:val="00DA179D"/>
    <w:rsid w:val="00DA1D27"/>
    <w:rsid w:val="00DA1DFB"/>
    <w:rsid w:val="00DA2143"/>
    <w:rsid w:val="00DA3D57"/>
    <w:rsid w:val="00DA448E"/>
    <w:rsid w:val="00DA48D2"/>
    <w:rsid w:val="00DA4981"/>
    <w:rsid w:val="00DA4B26"/>
    <w:rsid w:val="00DA53D3"/>
    <w:rsid w:val="00DA5610"/>
    <w:rsid w:val="00DA5A02"/>
    <w:rsid w:val="00DA5E43"/>
    <w:rsid w:val="00DA5EA2"/>
    <w:rsid w:val="00DA643C"/>
    <w:rsid w:val="00DA6D64"/>
    <w:rsid w:val="00DA6F55"/>
    <w:rsid w:val="00DA7144"/>
    <w:rsid w:val="00DA7207"/>
    <w:rsid w:val="00DA7737"/>
    <w:rsid w:val="00DA799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B7BB4"/>
    <w:rsid w:val="00DB7D99"/>
    <w:rsid w:val="00DC00BB"/>
    <w:rsid w:val="00DC0664"/>
    <w:rsid w:val="00DC09DA"/>
    <w:rsid w:val="00DC0E2B"/>
    <w:rsid w:val="00DC0F84"/>
    <w:rsid w:val="00DC1992"/>
    <w:rsid w:val="00DC1BFD"/>
    <w:rsid w:val="00DC25AB"/>
    <w:rsid w:val="00DC2B9D"/>
    <w:rsid w:val="00DC3078"/>
    <w:rsid w:val="00DC3609"/>
    <w:rsid w:val="00DC4180"/>
    <w:rsid w:val="00DC519E"/>
    <w:rsid w:val="00DC611C"/>
    <w:rsid w:val="00DC6741"/>
    <w:rsid w:val="00DC6C9E"/>
    <w:rsid w:val="00DC7664"/>
    <w:rsid w:val="00DC7666"/>
    <w:rsid w:val="00DC7F23"/>
    <w:rsid w:val="00DD09EF"/>
    <w:rsid w:val="00DD0A02"/>
    <w:rsid w:val="00DD0BA0"/>
    <w:rsid w:val="00DD0BBF"/>
    <w:rsid w:val="00DD0E64"/>
    <w:rsid w:val="00DD16B5"/>
    <w:rsid w:val="00DD1C7C"/>
    <w:rsid w:val="00DD24FB"/>
    <w:rsid w:val="00DD26D6"/>
    <w:rsid w:val="00DD2FAD"/>
    <w:rsid w:val="00DD3917"/>
    <w:rsid w:val="00DD3C40"/>
    <w:rsid w:val="00DD3FF1"/>
    <w:rsid w:val="00DD4272"/>
    <w:rsid w:val="00DD4463"/>
    <w:rsid w:val="00DD456C"/>
    <w:rsid w:val="00DD45FE"/>
    <w:rsid w:val="00DD494E"/>
    <w:rsid w:val="00DD4C56"/>
    <w:rsid w:val="00DD59F4"/>
    <w:rsid w:val="00DD5C48"/>
    <w:rsid w:val="00DD6374"/>
    <w:rsid w:val="00DD6A1B"/>
    <w:rsid w:val="00DD6EBB"/>
    <w:rsid w:val="00DD726E"/>
    <w:rsid w:val="00DD7839"/>
    <w:rsid w:val="00DD78BE"/>
    <w:rsid w:val="00DD7DD3"/>
    <w:rsid w:val="00DE0047"/>
    <w:rsid w:val="00DE03ED"/>
    <w:rsid w:val="00DE077E"/>
    <w:rsid w:val="00DE0BEA"/>
    <w:rsid w:val="00DE0DEC"/>
    <w:rsid w:val="00DE1348"/>
    <w:rsid w:val="00DE1C97"/>
    <w:rsid w:val="00DE1CFC"/>
    <w:rsid w:val="00DE2D74"/>
    <w:rsid w:val="00DE35C4"/>
    <w:rsid w:val="00DE375E"/>
    <w:rsid w:val="00DE392A"/>
    <w:rsid w:val="00DE3976"/>
    <w:rsid w:val="00DE44E2"/>
    <w:rsid w:val="00DE4711"/>
    <w:rsid w:val="00DE4BE7"/>
    <w:rsid w:val="00DE4DBC"/>
    <w:rsid w:val="00DE4E97"/>
    <w:rsid w:val="00DE4F7F"/>
    <w:rsid w:val="00DE50AA"/>
    <w:rsid w:val="00DE51E5"/>
    <w:rsid w:val="00DE593C"/>
    <w:rsid w:val="00DE5941"/>
    <w:rsid w:val="00DE5D3E"/>
    <w:rsid w:val="00DE6375"/>
    <w:rsid w:val="00DE71FB"/>
    <w:rsid w:val="00DE74CF"/>
    <w:rsid w:val="00DE7899"/>
    <w:rsid w:val="00DE79D3"/>
    <w:rsid w:val="00DF0EF8"/>
    <w:rsid w:val="00DF11BA"/>
    <w:rsid w:val="00DF1886"/>
    <w:rsid w:val="00DF1B33"/>
    <w:rsid w:val="00DF2155"/>
    <w:rsid w:val="00DF29D3"/>
    <w:rsid w:val="00DF34A7"/>
    <w:rsid w:val="00DF3624"/>
    <w:rsid w:val="00DF3626"/>
    <w:rsid w:val="00DF3BBD"/>
    <w:rsid w:val="00DF3E4F"/>
    <w:rsid w:val="00DF4655"/>
    <w:rsid w:val="00DF4AEF"/>
    <w:rsid w:val="00DF5518"/>
    <w:rsid w:val="00DF5792"/>
    <w:rsid w:val="00DF6A68"/>
    <w:rsid w:val="00DF72C2"/>
    <w:rsid w:val="00DF7B9D"/>
    <w:rsid w:val="00DF7C41"/>
    <w:rsid w:val="00E00366"/>
    <w:rsid w:val="00E00617"/>
    <w:rsid w:val="00E007A5"/>
    <w:rsid w:val="00E00AE6"/>
    <w:rsid w:val="00E00BF3"/>
    <w:rsid w:val="00E00C83"/>
    <w:rsid w:val="00E01337"/>
    <w:rsid w:val="00E01761"/>
    <w:rsid w:val="00E0184F"/>
    <w:rsid w:val="00E01C0F"/>
    <w:rsid w:val="00E020FA"/>
    <w:rsid w:val="00E02280"/>
    <w:rsid w:val="00E02D44"/>
    <w:rsid w:val="00E03356"/>
    <w:rsid w:val="00E033AF"/>
    <w:rsid w:val="00E035BE"/>
    <w:rsid w:val="00E0422E"/>
    <w:rsid w:val="00E04443"/>
    <w:rsid w:val="00E05360"/>
    <w:rsid w:val="00E054A7"/>
    <w:rsid w:val="00E059F3"/>
    <w:rsid w:val="00E05DE1"/>
    <w:rsid w:val="00E05F5E"/>
    <w:rsid w:val="00E06224"/>
    <w:rsid w:val="00E06678"/>
    <w:rsid w:val="00E0718C"/>
    <w:rsid w:val="00E102E3"/>
    <w:rsid w:val="00E10453"/>
    <w:rsid w:val="00E1058C"/>
    <w:rsid w:val="00E1095A"/>
    <w:rsid w:val="00E10A88"/>
    <w:rsid w:val="00E10AA3"/>
    <w:rsid w:val="00E1110C"/>
    <w:rsid w:val="00E111EF"/>
    <w:rsid w:val="00E114D4"/>
    <w:rsid w:val="00E119E9"/>
    <w:rsid w:val="00E11C9A"/>
    <w:rsid w:val="00E11E91"/>
    <w:rsid w:val="00E120C6"/>
    <w:rsid w:val="00E12EA0"/>
    <w:rsid w:val="00E13247"/>
    <w:rsid w:val="00E13482"/>
    <w:rsid w:val="00E1381A"/>
    <w:rsid w:val="00E146DA"/>
    <w:rsid w:val="00E14D64"/>
    <w:rsid w:val="00E15740"/>
    <w:rsid w:val="00E16719"/>
    <w:rsid w:val="00E16AB0"/>
    <w:rsid w:val="00E16E4C"/>
    <w:rsid w:val="00E172AF"/>
    <w:rsid w:val="00E17506"/>
    <w:rsid w:val="00E17596"/>
    <w:rsid w:val="00E17740"/>
    <w:rsid w:val="00E20398"/>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27F17"/>
    <w:rsid w:val="00E309CD"/>
    <w:rsid w:val="00E30BB3"/>
    <w:rsid w:val="00E3143C"/>
    <w:rsid w:val="00E316C8"/>
    <w:rsid w:val="00E3260A"/>
    <w:rsid w:val="00E330EF"/>
    <w:rsid w:val="00E33264"/>
    <w:rsid w:val="00E3339D"/>
    <w:rsid w:val="00E337F8"/>
    <w:rsid w:val="00E33B42"/>
    <w:rsid w:val="00E33DF3"/>
    <w:rsid w:val="00E3409B"/>
    <w:rsid w:val="00E340F2"/>
    <w:rsid w:val="00E341B7"/>
    <w:rsid w:val="00E345DF"/>
    <w:rsid w:val="00E346EE"/>
    <w:rsid w:val="00E347A0"/>
    <w:rsid w:val="00E3489D"/>
    <w:rsid w:val="00E34DAA"/>
    <w:rsid w:val="00E3501B"/>
    <w:rsid w:val="00E35060"/>
    <w:rsid w:val="00E352C0"/>
    <w:rsid w:val="00E354A8"/>
    <w:rsid w:val="00E3598F"/>
    <w:rsid w:val="00E36410"/>
    <w:rsid w:val="00E3656A"/>
    <w:rsid w:val="00E368FA"/>
    <w:rsid w:val="00E36957"/>
    <w:rsid w:val="00E36D41"/>
    <w:rsid w:val="00E37508"/>
    <w:rsid w:val="00E378C3"/>
    <w:rsid w:val="00E379A6"/>
    <w:rsid w:val="00E37ABD"/>
    <w:rsid w:val="00E403FD"/>
    <w:rsid w:val="00E40661"/>
    <w:rsid w:val="00E412FA"/>
    <w:rsid w:val="00E4199B"/>
    <w:rsid w:val="00E4283F"/>
    <w:rsid w:val="00E43B48"/>
    <w:rsid w:val="00E44927"/>
    <w:rsid w:val="00E44A46"/>
    <w:rsid w:val="00E4505A"/>
    <w:rsid w:val="00E461BB"/>
    <w:rsid w:val="00E4644A"/>
    <w:rsid w:val="00E4654E"/>
    <w:rsid w:val="00E4717B"/>
    <w:rsid w:val="00E47DDF"/>
    <w:rsid w:val="00E47EB5"/>
    <w:rsid w:val="00E47FC2"/>
    <w:rsid w:val="00E50F3A"/>
    <w:rsid w:val="00E51494"/>
    <w:rsid w:val="00E51BB7"/>
    <w:rsid w:val="00E52145"/>
    <w:rsid w:val="00E52D78"/>
    <w:rsid w:val="00E53166"/>
    <w:rsid w:val="00E53834"/>
    <w:rsid w:val="00E53944"/>
    <w:rsid w:val="00E53E29"/>
    <w:rsid w:val="00E53E33"/>
    <w:rsid w:val="00E53FAB"/>
    <w:rsid w:val="00E54620"/>
    <w:rsid w:val="00E54806"/>
    <w:rsid w:val="00E5540E"/>
    <w:rsid w:val="00E5550F"/>
    <w:rsid w:val="00E557B0"/>
    <w:rsid w:val="00E55C5D"/>
    <w:rsid w:val="00E55D9D"/>
    <w:rsid w:val="00E565C0"/>
    <w:rsid w:val="00E56D17"/>
    <w:rsid w:val="00E56FDA"/>
    <w:rsid w:val="00E5708D"/>
    <w:rsid w:val="00E57593"/>
    <w:rsid w:val="00E57664"/>
    <w:rsid w:val="00E57C02"/>
    <w:rsid w:val="00E60141"/>
    <w:rsid w:val="00E601E3"/>
    <w:rsid w:val="00E60319"/>
    <w:rsid w:val="00E60C73"/>
    <w:rsid w:val="00E617FC"/>
    <w:rsid w:val="00E618B0"/>
    <w:rsid w:val="00E61A90"/>
    <w:rsid w:val="00E625BA"/>
    <w:rsid w:val="00E6279B"/>
    <w:rsid w:val="00E62DC7"/>
    <w:rsid w:val="00E63117"/>
    <w:rsid w:val="00E6361F"/>
    <w:rsid w:val="00E63829"/>
    <w:rsid w:val="00E63B26"/>
    <w:rsid w:val="00E63DC1"/>
    <w:rsid w:val="00E64067"/>
    <w:rsid w:val="00E640DB"/>
    <w:rsid w:val="00E64D42"/>
    <w:rsid w:val="00E64F66"/>
    <w:rsid w:val="00E65220"/>
    <w:rsid w:val="00E6546E"/>
    <w:rsid w:val="00E6557F"/>
    <w:rsid w:val="00E65727"/>
    <w:rsid w:val="00E65C4D"/>
    <w:rsid w:val="00E65CED"/>
    <w:rsid w:val="00E65E10"/>
    <w:rsid w:val="00E6634E"/>
    <w:rsid w:val="00E6657F"/>
    <w:rsid w:val="00E66D5A"/>
    <w:rsid w:val="00E66E91"/>
    <w:rsid w:val="00E673B1"/>
    <w:rsid w:val="00E67759"/>
    <w:rsid w:val="00E6777A"/>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D74"/>
    <w:rsid w:val="00E74D81"/>
    <w:rsid w:val="00E74EDC"/>
    <w:rsid w:val="00E7505E"/>
    <w:rsid w:val="00E75370"/>
    <w:rsid w:val="00E753AD"/>
    <w:rsid w:val="00E7578F"/>
    <w:rsid w:val="00E757A1"/>
    <w:rsid w:val="00E757A6"/>
    <w:rsid w:val="00E75DBA"/>
    <w:rsid w:val="00E75F0C"/>
    <w:rsid w:val="00E75F33"/>
    <w:rsid w:val="00E76149"/>
    <w:rsid w:val="00E7634F"/>
    <w:rsid w:val="00E7688C"/>
    <w:rsid w:val="00E77889"/>
    <w:rsid w:val="00E80362"/>
    <w:rsid w:val="00E80C0B"/>
    <w:rsid w:val="00E819CB"/>
    <w:rsid w:val="00E81CC3"/>
    <w:rsid w:val="00E81D09"/>
    <w:rsid w:val="00E82573"/>
    <w:rsid w:val="00E8257A"/>
    <w:rsid w:val="00E82A12"/>
    <w:rsid w:val="00E82EDE"/>
    <w:rsid w:val="00E834E7"/>
    <w:rsid w:val="00E83E6C"/>
    <w:rsid w:val="00E83F46"/>
    <w:rsid w:val="00E8472E"/>
    <w:rsid w:val="00E84C09"/>
    <w:rsid w:val="00E84CD3"/>
    <w:rsid w:val="00E855E8"/>
    <w:rsid w:val="00E85746"/>
    <w:rsid w:val="00E857B6"/>
    <w:rsid w:val="00E85E18"/>
    <w:rsid w:val="00E86153"/>
    <w:rsid w:val="00E87224"/>
    <w:rsid w:val="00E90971"/>
    <w:rsid w:val="00E90EF7"/>
    <w:rsid w:val="00E914FE"/>
    <w:rsid w:val="00E91A9C"/>
    <w:rsid w:val="00E91DF1"/>
    <w:rsid w:val="00E9247C"/>
    <w:rsid w:val="00E92C2C"/>
    <w:rsid w:val="00E92E62"/>
    <w:rsid w:val="00E92E84"/>
    <w:rsid w:val="00E93253"/>
    <w:rsid w:val="00E9350D"/>
    <w:rsid w:val="00E942AD"/>
    <w:rsid w:val="00E9493A"/>
    <w:rsid w:val="00E94FA4"/>
    <w:rsid w:val="00E954AF"/>
    <w:rsid w:val="00E95B6B"/>
    <w:rsid w:val="00E96802"/>
    <w:rsid w:val="00E969B5"/>
    <w:rsid w:val="00E96BD0"/>
    <w:rsid w:val="00E97320"/>
    <w:rsid w:val="00E973E1"/>
    <w:rsid w:val="00E976DD"/>
    <w:rsid w:val="00E97996"/>
    <w:rsid w:val="00E97EBE"/>
    <w:rsid w:val="00EA045A"/>
    <w:rsid w:val="00EA0523"/>
    <w:rsid w:val="00EA07DB"/>
    <w:rsid w:val="00EA1265"/>
    <w:rsid w:val="00EA1713"/>
    <w:rsid w:val="00EA1B78"/>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1BC"/>
    <w:rsid w:val="00EA7563"/>
    <w:rsid w:val="00EA7767"/>
    <w:rsid w:val="00EA7BC2"/>
    <w:rsid w:val="00EA7F75"/>
    <w:rsid w:val="00EB0F82"/>
    <w:rsid w:val="00EB1284"/>
    <w:rsid w:val="00EB18E3"/>
    <w:rsid w:val="00EB1BC6"/>
    <w:rsid w:val="00EB1CB9"/>
    <w:rsid w:val="00EB1EFD"/>
    <w:rsid w:val="00EB2936"/>
    <w:rsid w:val="00EB2A69"/>
    <w:rsid w:val="00EB3650"/>
    <w:rsid w:val="00EB38A9"/>
    <w:rsid w:val="00EB39C2"/>
    <w:rsid w:val="00EB403F"/>
    <w:rsid w:val="00EB415B"/>
    <w:rsid w:val="00EB49BE"/>
    <w:rsid w:val="00EB4A07"/>
    <w:rsid w:val="00EB4AAF"/>
    <w:rsid w:val="00EB51E8"/>
    <w:rsid w:val="00EB543A"/>
    <w:rsid w:val="00EB674B"/>
    <w:rsid w:val="00EB6C7A"/>
    <w:rsid w:val="00EB6CC9"/>
    <w:rsid w:val="00EB6D1E"/>
    <w:rsid w:val="00EB74CC"/>
    <w:rsid w:val="00EB75DB"/>
    <w:rsid w:val="00EC0354"/>
    <w:rsid w:val="00EC04E9"/>
    <w:rsid w:val="00EC12ED"/>
    <w:rsid w:val="00EC1851"/>
    <w:rsid w:val="00EC187E"/>
    <w:rsid w:val="00EC194E"/>
    <w:rsid w:val="00EC1C41"/>
    <w:rsid w:val="00EC1C9D"/>
    <w:rsid w:val="00EC20C7"/>
    <w:rsid w:val="00EC24BA"/>
    <w:rsid w:val="00EC2677"/>
    <w:rsid w:val="00EC2928"/>
    <w:rsid w:val="00EC2AC1"/>
    <w:rsid w:val="00EC3577"/>
    <w:rsid w:val="00EC3807"/>
    <w:rsid w:val="00EC38BF"/>
    <w:rsid w:val="00EC38D7"/>
    <w:rsid w:val="00EC39A9"/>
    <w:rsid w:val="00EC3CD2"/>
    <w:rsid w:val="00EC4278"/>
    <w:rsid w:val="00EC446F"/>
    <w:rsid w:val="00EC6884"/>
    <w:rsid w:val="00EC691B"/>
    <w:rsid w:val="00EC6F9F"/>
    <w:rsid w:val="00EC7C96"/>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D12"/>
    <w:rsid w:val="00ED6012"/>
    <w:rsid w:val="00ED6118"/>
    <w:rsid w:val="00ED6EA9"/>
    <w:rsid w:val="00ED6EF0"/>
    <w:rsid w:val="00ED7262"/>
    <w:rsid w:val="00EE0676"/>
    <w:rsid w:val="00EE086D"/>
    <w:rsid w:val="00EE0C0A"/>
    <w:rsid w:val="00EE0EB2"/>
    <w:rsid w:val="00EE10DF"/>
    <w:rsid w:val="00EE1980"/>
    <w:rsid w:val="00EE1D45"/>
    <w:rsid w:val="00EE1F71"/>
    <w:rsid w:val="00EE20A1"/>
    <w:rsid w:val="00EE2123"/>
    <w:rsid w:val="00EE2787"/>
    <w:rsid w:val="00EE36F2"/>
    <w:rsid w:val="00EE3B41"/>
    <w:rsid w:val="00EE3B80"/>
    <w:rsid w:val="00EE3FB5"/>
    <w:rsid w:val="00EE40B9"/>
    <w:rsid w:val="00EE4EAC"/>
    <w:rsid w:val="00EE4F26"/>
    <w:rsid w:val="00EE563E"/>
    <w:rsid w:val="00EE58CF"/>
    <w:rsid w:val="00EE5C57"/>
    <w:rsid w:val="00EE650A"/>
    <w:rsid w:val="00EE68F2"/>
    <w:rsid w:val="00EE6A4D"/>
    <w:rsid w:val="00EE6F68"/>
    <w:rsid w:val="00EE7858"/>
    <w:rsid w:val="00EF060F"/>
    <w:rsid w:val="00EF0EE4"/>
    <w:rsid w:val="00EF1951"/>
    <w:rsid w:val="00EF1DBE"/>
    <w:rsid w:val="00EF1F06"/>
    <w:rsid w:val="00EF1FA8"/>
    <w:rsid w:val="00EF2079"/>
    <w:rsid w:val="00EF25C2"/>
    <w:rsid w:val="00EF2CA6"/>
    <w:rsid w:val="00EF5E67"/>
    <w:rsid w:val="00EF62A9"/>
    <w:rsid w:val="00EF661A"/>
    <w:rsid w:val="00EF67B6"/>
    <w:rsid w:val="00EF6DB5"/>
    <w:rsid w:val="00EF6EBF"/>
    <w:rsid w:val="00EF6FA7"/>
    <w:rsid w:val="00EF7381"/>
    <w:rsid w:val="00EF75A1"/>
    <w:rsid w:val="00EF7763"/>
    <w:rsid w:val="00F001CB"/>
    <w:rsid w:val="00F00B87"/>
    <w:rsid w:val="00F00BCF"/>
    <w:rsid w:val="00F013AC"/>
    <w:rsid w:val="00F013F2"/>
    <w:rsid w:val="00F01FDC"/>
    <w:rsid w:val="00F021C4"/>
    <w:rsid w:val="00F025AD"/>
    <w:rsid w:val="00F02C06"/>
    <w:rsid w:val="00F02C7E"/>
    <w:rsid w:val="00F02D3C"/>
    <w:rsid w:val="00F0329F"/>
    <w:rsid w:val="00F03712"/>
    <w:rsid w:val="00F03D83"/>
    <w:rsid w:val="00F0599E"/>
    <w:rsid w:val="00F0623C"/>
    <w:rsid w:val="00F06753"/>
    <w:rsid w:val="00F0680C"/>
    <w:rsid w:val="00F068D6"/>
    <w:rsid w:val="00F07261"/>
    <w:rsid w:val="00F072D2"/>
    <w:rsid w:val="00F07789"/>
    <w:rsid w:val="00F10A2D"/>
    <w:rsid w:val="00F12250"/>
    <w:rsid w:val="00F12610"/>
    <w:rsid w:val="00F12A0F"/>
    <w:rsid w:val="00F12A9B"/>
    <w:rsid w:val="00F12D17"/>
    <w:rsid w:val="00F12E4B"/>
    <w:rsid w:val="00F137E5"/>
    <w:rsid w:val="00F1390A"/>
    <w:rsid w:val="00F13FBA"/>
    <w:rsid w:val="00F14A9B"/>
    <w:rsid w:val="00F14ABE"/>
    <w:rsid w:val="00F14CF6"/>
    <w:rsid w:val="00F14E26"/>
    <w:rsid w:val="00F14E8A"/>
    <w:rsid w:val="00F16517"/>
    <w:rsid w:val="00F16557"/>
    <w:rsid w:val="00F20604"/>
    <w:rsid w:val="00F20FE2"/>
    <w:rsid w:val="00F21444"/>
    <w:rsid w:val="00F2160B"/>
    <w:rsid w:val="00F21658"/>
    <w:rsid w:val="00F21F77"/>
    <w:rsid w:val="00F221DB"/>
    <w:rsid w:val="00F22A0B"/>
    <w:rsid w:val="00F22A5A"/>
    <w:rsid w:val="00F22D30"/>
    <w:rsid w:val="00F23619"/>
    <w:rsid w:val="00F238AB"/>
    <w:rsid w:val="00F23962"/>
    <w:rsid w:val="00F24EDF"/>
    <w:rsid w:val="00F25239"/>
    <w:rsid w:val="00F2537C"/>
    <w:rsid w:val="00F254FA"/>
    <w:rsid w:val="00F258F1"/>
    <w:rsid w:val="00F2591C"/>
    <w:rsid w:val="00F25E27"/>
    <w:rsid w:val="00F26A78"/>
    <w:rsid w:val="00F26CEA"/>
    <w:rsid w:val="00F26EF1"/>
    <w:rsid w:val="00F26F6E"/>
    <w:rsid w:val="00F270B4"/>
    <w:rsid w:val="00F275A7"/>
    <w:rsid w:val="00F2771D"/>
    <w:rsid w:val="00F27A40"/>
    <w:rsid w:val="00F301C2"/>
    <w:rsid w:val="00F30B97"/>
    <w:rsid w:val="00F3164A"/>
    <w:rsid w:val="00F3212A"/>
    <w:rsid w:val="00F3217D"/>
    <w:rsid w:val="00F32DAC"/>
    <w:rsid w:val="00F32E47"/>
    <w:rsid w:val="00F332CF"/>
    <w:rsid w:val="00F335DE"/>
    <w:rsid w:val="00F338AD"/>
    <w:rsid w:val="00F33F2A"/>
    <w:rsid w:val="00F34172"/>
    <w:rsid w:val="00F34195"/>
    <w:rsid w:val="00F34388"/>
    <w:rsid w:val="00F34F17"/>
    <w:rsid w:val="00F3552B"/>
    <w:rsid w:val="00F3553F"/>
    <w:rsid w:val="00F35E61"/>
    <w:rsid w:val="00F36C46"/>
    <w:rsid w:val="00F37124"/>
    <w:rsid w:val="00F37328"/>
    <w:rsid w:val="00F379B8"/>
    <w:rsid w:val="00F379EC"/>
    <w:rsid w:val="00F37D1E"/>
    <w:rsid w:val="00F40EFC"/>
    <w:rsid w:val="00F413D0"/>
    <w:rsid w:val="00F419A2"/>
    <w:rsid w:val="00F41DAE"/>
    <w:rsid w:val="00F4213D"/>
    <w:rsid w:val="00F42A67"/>
    <w:rsid w:val="00F42AD8"/>
    <w:rsid w:val="00F42CE6"/>
    <w:rsid w:val="00F42D64"/>
    <w:rsid w:val="00F42E1F"/>
    <w:rsid w:val="00F42E68"/>
    <w:rsid w:val="00F43006"/>
    <w:rsid w:val="00F431F9"/>
    <w:rsid w:val="00F43798"/>
    <w:rsid w:val="00F4380B"/>
    <w:rsid w:val="00F4385A"/>
    <w:rsid w:val="00F439FF"/>
    <w:rsid w:val="00F43ABA"/>
    <w:rsid w:val="00F4458E"/>
    <w:rsid w:val="00F446A2"/>
    <w:rsid w:val="00F45AAC"/>
    <w:rsid w:val="00F45F68"/>
    <w:rsid w:val="00F46114"/>
    <w:rsid w:val="00F4714D"/>
    <w:rsid w:val="00F475E3"/>
    <w:rsid w:val="00F479A7"/>
    <w:rsid w:val="00F500AA"/>
    <w:rsid w:val="00F50A09"/>
    <w:rsid w:val="00F50EC2"/>
    <w:rsid w:val="00F50F45"/>
    <w:rsid w:val="00F51C52"/>
    <w:rsid w:val="00F522D9"/>
    <w:rsid w:val="00F5279C"/>
    <w:rsid w:val="00F529BC"/>
    <w:rsid w:val="00F52E73"/>
    <w:rsid w:val="00F530EB"/>
    <w:rsid w:val="00F537A0"/>
    <w:rsid w:val="00F53963"/>
    <w:rsid w:val="00F54A48"/>
    <w:rsid w:val="00F54D5C"/>
    <w:rsid w:val="00F54D80"/>
    <w:rsid w:val="00F5523B"/>
    <w:rsid w:val="00F555DC"/>
    <w:rsid w:val="00F564CC"/>
    <w:rsid w:val="00F56BC2"/>
    <w:rsid w:val="00F5725E"/>
    <w:rsid w:val="00F5768E"/>
    <w:rsid w:val="00F57993"/>
    <w:rsid w:val="00F57D19"/>
    <w:rsid w:val="00F57DD8"/>
    <w:rsid w:val="00F60D96"/>
    <w:rsid w:val="00F61C6C"/>
    <w:rsid w:val="00F6214E"/>
    <w:rsid w:val="00F629FE"/>
    <w:rsid w:val="00F637A5"/>
    <w:rsid w:val="00F638D4"/>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4171"/>
    <w:rsid w:val="00F7481E"/>
    <w:rsid w:val="00F74A69"/>
    <w:rsid w:val="00F75CD5"/>
    <w:rsid w:val="00F75E44"/>
    <w:rsid w:val="00F760FF"/>
    <w:rsid w:val="00F76193"/>
    <w:rsid w:val="00F765EC"/>
    <w:rsid w:val="00F76813"/>
    <w:rsid w:val="00F76F83"/>
    <w:rsid w:val="00F77122"/>
    <w:rsid w:val="00F771A8"/>
    <w:rsid w:val="00F7769B"/>
    <w:rsid w:val="00F77F66"/>
    <w:rsid w:val="00F805BD"/>
    <w:rsid w:val="00F807B8"/>
    <w:rsid w:val="00F80E08"/>
    <w:rsid w:val="00F81208"/>
    <w:rsid w:val="00F82453"/>
    <w:rsid w:val="00F825B7"/>
    <w:rsid w:val="00F829C3"/>
    <w:rsid w:val="00F82B9F"/>
    <w:rsid w:val="00F82BB4"/>
    <w:rsid w:val="00F82DD6"/>
    <w:rsid w:val="00F83955"/>
    <w:rsid w:val="00F83DD8"/>
    <w:rsid w:val="00F84454"/>
    <w:rsid w:val="00F84640"/>
    <w:rsid w:val="00F84D15"/>
    <w:rsid w:val="00F8513D"/>
    <w:rsid w:val="00F855A8"/>
    <w:rsid w:val="00F858AC"/>
    <w:rsid w:val="00F85DF2"/>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062"/>
    <w:rsid w:val="00F93444"/>
    <w:rsid w:val="00F93652"/>
    <w:rsid w:val="00F9389D"/>
    <w:rsid w:val="00F93D18"/>
    <w:rsid w:val="00F93DDD"/>
    <w:rsid w:val="00F94AF0"/>
    <w:rsid w:val="00F94B94"/>
    <w:rsid w:val="00F94D93"/>
    <w:rsid w:val="00F94E7B"/>
    <w:rsid w:val="00F95274"/>
    <w:rsid w:val="00F95701"/>
    <w:rsid w:val="00F95C70"/>
    <w:rsid w:val="00F95C7B"/>
    <w:rsid w:val="00F95E1B"/>
    <w:rsid w:val="00F968EE"/>
    <w:rsid w:val="00F96C52"/>
    <w:rsid w:val="00F97560"/>
    <w:rsid w:val="00F97D7B"/>
    <w:rsid w:val="00FA020E"/>
    <w:rsid w:val="00FA0536"/>
    <w:rsid w:val="00FA0D46"/>
    <w:rsid w:val="00FA14A3"/>
    <w:rsid w:val="00FA1D9E"/>
    <w:rsid w:val="00FA1DF2"/>
    <w:rsid w:val="00FA1FA7"/>
    <w:rsid w:val="00FA2036"/>
    <w:rsid w:val="00FA2919"/>
    <w:rsid w:val="00FA323E"/>
    <w:rsid w:val="00FA35A6"/>
    <w:rsid w:val="00FA3841"/>
    <w:rsid w:val="00FA3BEB"/>
    <w:rsid w:val="00FA4BDC"/>
    <w:rsid w:val="00FA4FC5"/>
    <w:rsid w:val="00FA5751"/>
    <w:rsid w:val="00FA64FF"/>
    <w:rsid w:val="00FA675C"/>
    <w:rsid w:val="00FA6D62"/>
    <w:rsid w:val="00FA6EFA"/>
    <w:rsid w:val="00FA7235"/>
    <w:rsid w:val="00FA79E0"/>
    <w:rsid w:val="00FB0CDB"/>
    <w:rsid w:val="00FB0DD6"/>
    <w:rsid w:val="00FB1A79"/>
    <w:rsid w:val="00FB1C5B"/>
    <w:rsid w:val="00FB20CC"/>
    <w:rsid w:val="00FB2751"/>
    <w:rsid w:val="00FB2F6A"/>
    <w:rsid w:val="00FB3037"/>
    <w:rsid w:val="00FB335B"/>
    <w:rsid w:val="00FB343D"/>
    <w:rsid w:val="00FB3605"/>
    <w:rsid w:val="00FB3823"/>
    <w:rsid w:val="00FB39DB"/>
    <w:rsid w:val="00FB5287"/>
    <w:rsid w:val="00FB5D8A"/>
    <w:rsid w:val="00FB64F4"/>
    <w:rsid w:val="00FB6770"/>
    <w:rsid w:val="00FB75D9"/>
    <w:rsid w:val="00FC0199"/>
    <w:rsid w:val="00FC04A8"/>
    <w:rsid w:val="00FC0542"/>
    <w:rsid w:val="00FC091D"/>
    <w:rsid w:val="00FC0AD7"/>
    <w:rsid w:val="00FC1FEF"/>
    <w:rsid w:val="00FC2061"/>
    <w:rsid w:val="00FC2A6C"/>
    <w:rsid w:val="00FC2E40"/>
    <w:rsid w:val="00FC2E8F"/>
    <w:rsid w:val="00FC351C"/>
    <w:rsid w:val="00FC37E0"/>
    <w:rsid w:val="00FC3ACB"/>
    <w:rsid w:val="00FC3BFF"/>
    <w:rsid w:val="00FC4ED7"/>
    <w:rsid w:val="00FC50E2"/>
    <w:rsid w:val="00FC526A"/>
    <w:rsid w:val="00FC5C44"/>
    <w:rsid w:val="00FC5DA2"/>
    <w:rsid w:val="00FC5E22"/>
    <w:rsid w:val="00FC63C1"/>
    <w:rsid w:val="00FC6835"/>
    <w:rsid w:val="00FC6F1D"/>
    <w:rsid w:val="00FC7729"/>
    <w:rsid w:val="00FC777E"/>
    <w:rsid w:val="00FC7A35"/>
    <w:rsid w:val="00FD0793"/>
    <w:rsid w:val="00FD08D5"/>
    <w:rsid w:val="00FD208E"/>
    <w:rsid w:val="00FD255C"/>
    <w:rsid w:val="00FD28C1"/>
    <w:rsid w:val="00FD2A62"/>
    <w:rsid w:val="00FD2BF2"/>
    <w:rsid w:val="00FD3225"/>
    <w:rsid w:val="00FD327F"/>
    <w:rsid w:val="00FD378C"/>
    <w:rsid w:val="00FD3AD6"/>
    <w:rsid w:val="00FD4C1E"/>
    <w:rsid w:val="00FD5AE2"/>
    <w:rsid w:val="00FD6703"/>
    <w:rsid w:val="00FD69A0"/>
    <w:rsid w:val="00FD6D54"/>
    <w:rsid w:val="00FD6EF3"/>
    <w:rsid w:val="00FD7AC4"/>
    <w:rsid w:val="00FE03BC"/>
    <w:rsid w:val="00FE0B75"/>
    <w:rsid w:val="00FE18F2"/>
    <w:rsid w:val="00FE1914"/>
    <w:rsid w:val="00FE1EDE"/>
    <w:rsid w:val="00FE1FD3"/>
    <w:rsid w:val="00FE25DA"/>
    <w:rsid w:val="00FE367F"/>
    <w:rsid w:val="00FE3B70"/>
    <w:rsid w:val="00FE407E"/>
    <w:rsid w:val="00FE4530"/>
    <w:rsid w:val="00FE4CE4"/>
    <w:rsid w:val="00FE5355"/>
    <w:rsid w:val="00FE542F"/>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9BC"/>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64619"/>
  <w15:docId w15:val="{A2BA2FB8-37CE-4416-890C-E91D42527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Doc"/>
    <w:link w:val="1Char"/>
    <w:qFormat/>
    <w:rsid w:val="00674162"/>
    <w:pPr>
      <w:keepNext/>
      <w:numPr>
        <w:numId w:val="1"/>
      </w:numPr>
      <w:tabs>
        <w:tab w:val="left" w:pos="0"/>
      </w:tabs>
      <w:spacing w:before="240" w:after="0"/>
      <w:outlineLvl w:val="0"/>
    </w:pPr>
    <w:rPr>
      <w:rFonts w:ascii="Arial" w:eastAsiaTheme="minorEastAsia" w:hAnsi="Arial" w:cs="Arial"/>
      <w:b/>
      <w:kern w:val="28"/>
      <w:sz w:val="28"/>
      <w:szCs w:val="28"/>
      <w:lang w:eastAsia="ko-KR"/>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674162"/>
    <w:rPr>
      <w:rFonts w:ascii="Arial" w:eastAsiaTheme="minorEastAsia" w:hAnsi="Arial" w:cs="Arial"/>
      <w:b/>
      <w:kern w:val="28"/>
      <w:sz w:val="28"/>
      <w:szCs w:val="28"/>
      <w:lang w:val="en-GB"/>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4"/>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
    <w:link w:val="ad"/>
    <w:uiPriority w:val="34"/>
    <w:qFormat/>
    <w:rsid w:val="004545C8"/>
    <w:rPr>
      <w:rFonts w:ascii="바탕" w:hAnsi="바탕" w:cs="굴림"/>
    </w:rPr>
  </w:style>
  <w:style w:type="paragraph" w:customStyle="1" w:styleId="introContext">
    <w:name w:val="intro Context"/>
    <w:basedOn w:val="a1"/>
    <w:link w:val="introContextChar"/>
    <w:qFormat/>
    <w:rsid w:val="00157AC0"/>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2C39B0"/>
    <w:pPr>
      <w:ind w:left="0" w:firstLineChars="250" w:firstLine="550"/>
    </w:pPr>
    <w:rPr>
      <w:sz w:val="22"/>
      <w:szCs w:val="22"/>
      <w:lang w:val="en-US" w:eastAsia="ko-KR"/>
    </w:rPr>
  </w:style>
  <w:style w:type="character" w:customStyle="1" w:styleId="introContextChar">
    <w:name w:val="intro Context Char"/>
    <w:basedOn w:val="a2"/>
    <w:link w:val="introContext"/>
    <w:rsid w:val="00157AC0"/>
    <w:rPr>
      <w:sz w:val="22"/>
      <w:szCs w:val="22"/>
    </w:rPr>
  </w:style>
  <w:style w:type="character" w:customStyle="1" w:styleId="DocChar">
    <w:name w:val="Doc Char"/>
    <w:basedOn w:val="a2"/>
    <w:link w:val="Doc"/>
    <w:rsid w:val="002C39B0"/>
    <w:rPr>
      <w:rFonts w:eastAsia="MS Mincho"/>
      <w:sz w:val="22"/>
      <w:szCs w:val="22"/>
    </w:rPr>
  </w:style>
  <w:style w:type="paragraph" w:customStyle="1" w:styleId="Context">
    <w:name w:val="Context"/>
    <w:basedOn w:val="a1"/>
    <w:link w:val="ContextChar"/>
    <w:qFormat/>
    <w:rsid w:val="00016258"/>
    <w:pPr>
      <w:ind w:left="0" w:firstLine="0"/>
    </w:pPr>
    <w:rPr>
      <w:rFonts w:eastAsiaTheme="minorEastAsia"/>
      <w:sz w:val="22"/>
      <w:lang w:eastAsia="ko-KR"/>
    </w:rPr>
  </w:style>
  <w:style w:type="paragraph" w:customStyle="1" w:styleId="Proposal">
    <w:name w:val="Proposal"/>
    <w:basedOn w:val="a1"/>
    <w:link w:val="ProposalChar"/>
    <w:qFormat/>
    <w:rsid w:val="00A84FC6"/>
    <w:pPr>
      <w:ind w:left="0" w:firstLine="0"/>
    </w:pPr>
    <w:rPr>
      <w:rFonts w:eastAsiaTheme="minorEastAsia"/>
      <w:b/>
      <w:i/>
      <w:sz w:val="22"/>
      <w:lang w:eastAsia="ko-KR"/>
    </w:rPr>
  </w:style>
  <w:style w:type="character" w:customStyle="1" w:styleId="ContextChar">
    <w:name w:val="Context Char"/>
    <w:basedOn w:val="a2"/>
    <w:link w:val="Context"/>
    <w:rsid w:val="00016258"/>
    <w:rPr>
      <w:rFonts w:eastAsiaTheme="minorEastAsia"/>
      <w:sz w:val="22"/>
      <w:lang w:val="en-GB"/>
    </w:rPr>
  </w:style>
  <w:style w:type="paragraph" w:customStyle="1" w:styleId="proposal0">
    <w:name w:val="proposal"/>
    <w:basedOn w:val="a1"/>
    <w:link w:val="proposalChar0"/>
    <w:rsid w:val="003D13FC"/>
    <w:pPr>
      <w:ind w:left="0" w:firstLine="0"/>
    </w:pPr>
    <w:rPr>
      <w:rFonts w:eastAsiaTheme="minorEastAsia"/>
      <w:b/>
      <w:i/>
      <w:sz w:val="22"/>
      <w:szCs w:val="22"/>
      <w:lang w:val="en-US" w:eastAsia="ko-KR"/>
    </w:rPr>
  </w:style>
  <w:style w:type="character" w:customStyle="1" w:styleId="ProposalChar">
    <w:name w:val="Proposal Char"/>
    <w:basedOn w:val="a2"/>
    <w:link w:val="Proposal"/>
    <w:rsid w:val="00A84FC6"/>
    <w:rPr>
      <w:rFonts w:eastAsiaTheme="minorEastAsia"/>
      <w:b/>
      <w:i/>
      <w:sz w:val="22"/>
      <w:lang w:val="en-GB"/>
    </w:rPr>
  </w:style>
  <w:style w:type="character" w:customStyle="1" w:styleId="proposalChar0">
    <w:name w:val="proposal Char"/>
    <w:basedOn w:val="a2"/>
    <w:link w:val="proposal0"/>
    <w:rsid w:val="003D13FC"/>
    <w:rPr>
      <w:rFonts w:eastAsiaTheme="minorEastAsia"/>
      <w:b/>
      <w:i/>
      <w:sz w:val="22"/>
      <w:szCs w:val="22"/>
    </w:rPr>
  </w:style>
  <w:style w:type="paragraph" w:customStyle="1" w:styleId="agreement">
    <w:name w:val="agreement"/>
    <w:basedOn w:val="a1"/>
    <w:link w:val="agreementChar"/>
    <w:qFormat/>
    <w:rsid w:val="00717B19"/>
    <w:pPr>
      <w:numPr>
        <w:numId w:val="6"/>
      </w:numPr>
      <w:spacing w:before="0" w:after="0" w:line="240" w:lineRule="exact"/>
      <w:jc w:val="left"/>
    </w:pPr>
  </w:style>
  <w:style w:type="numbering" w:customStyle="1" w:styleId="1">
    <w:name w:val="스타일1"/>
    <w:uiPriority w:val="99"/>
    <w:rsid w:val="00413EB6"/>
    <w:pPr>
      <w:numPr>
        <w:numId w:val="5"/>
      </w:numPr>
    </w:pPr>
  </w:style>
  <w:style w:type="character" w:customStyle="1" w:styleId="agreementChar">
    <w:name w:val="agreement Char"/>
    <w:basedOn w:val="a2"/>
    <w:link w:val="agreement"/>
    <w:rsid w:val="00717B19"/>
    <w:rPr>
      <w:rFonts w:eastAsia="MS Mincho"/>
      <w:lang w:val="en-GB" w:eastAsia="en-US"/>
    </w:rPr>
  </w:style>
  <w:style w:type="paragraph" w:customStyle="1" w:styleId="agreementHEAD">
    <w:name w:val="agreement HEAD"/>
    <w:basedOn w:val="agreement"/>
    <w:link w:val="agreementHEADChar"/>
    <w:qFormat/>
    <w:rsid w:val="000B08A5"/>
    <w:pPr>
      <w:numPr>
        <w:numId w:val="0"/>
      </w:numPr>
    </w:pPr>
    <w:rPr>
      <w:b/>
      <w:u w:val="single"/>
    </w:rPr>
  </w:style>
  <w:style w:type="character" w:customStyle="1" w:styleId="agreementHEADChar">
    <w:name w:val="agreement HEAD Char"/>
    <w:basedOn w:val="agreementChar"/>
    <w:link w:val="agreementHEAD"/>
    <w:rsid w:val="000B08A5"/>
    <w:rPr>
      <w:rFonts w:eastAsia="MS Mincho"/>
      <w:b/>
      <w:sz w:val="18"/>
      <w:szCs w:val="18"/>
      <w:u w:val="single"/>
      <w:lang w:val="en-GB" w:eastAsia="en-US"/>
    </w:rPr>
  </w:style>
  <w:style w:type="paragraph" w:styleId="af6">
    <w:name w:val="Plain Text"/>
    <w:basedOn w:val="a1"/>
    <w:link w:val="Char4"/>
    <w:uiPriority w:val="99"/>
    <w:semiHidden/>
    <w:unhideWhenUsed/>
    <w:rsid w:val="000C10DF"/>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0C10DF"/>
    <w:rPr>
      <w:rFonts w:ascii="Calibri" w:eastAsia="굴림" w:hAnsi="Calibri" w:cs="Calibri"/>
      <w:sz w:val="22"/>
      <w:szCs w:val="22"/>
    </w:rPr>
  </w:style>
  <w:style w:type="character" w:styleId="af7">
    <w:name w:val="Strong"/>
    <w:basedOn w:val="a2"/>
    <w:uiPriority w:val="22"/>
    <w:qFormat/>
    <w:rsid w:val="000C10DF"/>
    <w:rPr>
      <w:b/>
      <w:bCs/>
    </w:rPr>
  </w:style>
  <w:style w:type="paragraph" w:customStyle="1" w:styleId="bullet">
    <w:name w:val="bullet"/>
    <w:basedOn w:val="ad"/>
    <w:link w:val="bulletChar"/>
    <w:qFormat/>
    <w:rsid w:val="00806F12"/>
    <w:pPr>
      <w:widowControl w:val="0"/>
      <w:numPr>
        <w:numId w:val="12"/>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06F12"/>
    <w:rPr>
      <w:rFonts w:ascii="Calibri" w:eastAsia="Times New Roman" w:hAnsi="Calibri"/>
      <w:kern w:val="2"/>
      <w:szCs w:val="24"/>
      <w:lang w:eastAsia="zh-CN"/>
    </w:rPr>
  </w:style>
  <w:style w:type="paragraph" w:customStyle="1" w:styleId="Comments">
    <w:name w:val="Comments"/>
    <w:basedOn w:val="a1"/>
    <w:link w:val="CommentsChar"/>
    <w:qFormat/>
    <w:rsid w:val="002E35BB"/>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2E35BB"/>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A47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A47D86"/>
    <w:rPr>
      <w:rFonts w:eastAsiaTheme="minorEastAsia"/>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7191935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9723013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397023970">
      <w:bodyDiv w:val="1"/>
      <w:marLeft w:val="0"/>
      <w:marRight w:val="0"/>
      <w:marTop w:val="0"/>
      <w:marBottom w:val="0"/>
      <w:divBdr>
        <w:top w:val="none" w:sz="0" w:space="0" w:color="auto"/>
        <w:left w:val="none" w:sz="0" w:space="0" w:color="auto"/>
        <w:bottom w:val="none" w:sz="0" w:space="0" w:color="auto"/>
        <w:right w:val="none" w:sz="0" w:space="0" w:color="auto"/>
      </w:divBdr>
    </w:div>
    <w:div w:id="4352476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090362">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7426463">
      <w:bodyDiv w:val="1"/>
      <w:marLeft w:val="0"/>
      <w:marRight w:val="0"/>
      <w:marTop w:val="0"/>
      <w:marBottom w:val="0"/>
      <w:divBdr>
        <w:top w:val="none" w:sz="0" w:space="0" w:color="auto"/>
        <w:left w:val="none" w:sz="0" w:space="0" w:color="auto"/>
        <w:bottom w:val="none" w:sz="0" w:space="0" w:color="auto"/>
        <w:right w:val="none" w:sz="0" w:space="0" w:color="auto"/>
      </w:divBdr>
      <w:divsChild>
        <w:div w:id="77487663">
          <w:marLeft w:val="1166"/>
          <w:marRight w:val="0"/>
          <w:marTop w:val="77"/>
          <w:marBottom w:val="0"/>
          <w:divBdr>
            <w:top w:val="none" w:sz="0" w:space="0" w:color="auto"/>
            <w:left w:val="none" w:sz="0" w:space="0" w:color="auto"/>
            <w:bottom w:val="none" w:sz="0" w:space="0" w:color="auto"/>
            <w:right w:val="none" w:sz="0" w:space="0" w:color="auto"/>
          </w:divBdr>
        </w:div>
        <w:div w:id="218983907">
          <w:marLeft w:val="1166"/>
          <w:marRight w:val="0"/>
          <w:marTop w:val="77"/>
          <w:marBottom w:val="0"/>
          <w:divBdr>
            <w:top w:val="none" w:sz="0" w:space="0" w:color="auto"/>
            <w:left w:val="none" w:sz="0" w:space="0" w:color="auto"/>
            <w:bottom w:val="none" w:sz="0" w:space="0" w:color="auto"/>
            <w:right w:val="none" w:sz="0" w:space="0" w:color="auto"/>
          </w:divBdr>
        </w:div>
      </w:divsChild>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00708305">
      <w:bodyDiv w:val="1"/>
      <w:marLeft w:val="0"/>
      <w:marRight w:val="0"/>
      <w:marTop w:val="0"/>
      <w:marBottom w:val="0"/>
      <w:divBdr>
        <w:top w:val="none" w:sz="0" w:space="0" w:color="auto"/>
        <w:left w:val="none" w:sz="0" w:space="0" w:color="auto"/>
        <w:bottom w:val="none" w:sz="0" w:space="0" w:color="auto"/>
        <w:right w:val="none" w:sz="0" w:space="0" w:color="auto"/>
      </w:divBdr>
      <w:divsChild>
        <w:div w:id="1571770667">
          <w:marLeft w:val="547"/>
          <w:marRight w:val="0"/>
          <w:marTop w:val="96"/>
          <w:marBottom w:val="0"/>
          <w:divBdr>
            <w:top w:val="none" w:sz="0" w:space="0" w:color="auto"/>
            <w:left w:val="none" w:sz="0" w:space="0" w:color="auto"/>
            <w:bottom w:val="none" w:sz="0" w:space="0" w:color="auto"/>
            <w:right w:val="none" w:sz="0" w:space="0" w:color="auto"/>
          </w:divBdr>
        </w:div>
        <w:div w:id="2044284199">
          <w:marLeft w:val="1166"/>
          <w:marRight w:val="0"/>
          <w:marTop w:val="86"/>
          <w:marBottom w:val="0"/>
          <w:divBdr>
            <w:top w:val="none" w:sz="0" w:space="0" w:color="auto"/>
            <w:left w:val="none" w:sz="0" w:space="0" w:color="auto"/>
            <w:bottom w:val="none" w:sz="0" w:space="0" w:color="auto"/>
            <w:right w:val="none" w:sz="0" w:space="0" w:color="auto"/>
          </w:divBdr>
        </w:div>
        <w:div w:id="244874699">
          <w:marLeft w:val="1800"/>
          <w:marRight w:val="0"/>
          <w:marTop w:val="77"/>
          <w:marBottom w:val="0"/>
          <w:divBdr>
            <w:top w:val="none" w:sz="0" w:space="0" w:color="auto"/>
            <w:left w:val="none" w:sz="0" w:space="0" w:color="auto"/>
            <w:bottom w:val="none" w:sz="0" w:space="0" w:color="auto"/>
            <w:right w:val="none" w:sz="0" w:space="0" w:color="auto"/>
          </w:divBdr>
        </w:div>
        <w:div w:id="521162819">
          <w:marLeft w:val="2520"/>
          <w:marRight w:val="0"/>
          <w:marTop w:val="67"/>
          <w:marBottom w:val="0"/>
          <w:divBdr>
            <w:top w:val="none" w:sz="0" w:space="0" w:color="auto"/>
            <w:left w:val="none" w:sz="0" w:space="0" w:color="auto"/>
            <w:bottom w:val="none" w:sz="0" w:space="0" w:color="auto"/>
            <w:right w:val="none" w:sz="0" w:space="0" w:color="auto"/>
          </w:divBdr>
        </w:div>
        <w:div w:id="769811378">
          <w:marLeft w:val="2520"/>
          <w:marRight w:val="0"/>
          <w:marTop w:val="67"/>
          <w:marBottom w:val="0"/>
          <w:divBdr>
            <w:top w:val="none" w:sz="0" w:space="0" w:color="auto"/>
            <w:left w:val="none" w:sz="0" w:space="0" w:color="auto"/>
            <w:bottom w:val="none" w:sz="0" w:space="0" w:color="auto"/>
            <w:right w:val="none" w:sz="0" w:space="0" w:color="auto"/>
          </w:divBdr>
        </w:div>
        <w:div w:id="1864972959">
          <w:marLeft w:val="2520"/>
          <w:marRight w:val="0"/>
          <w:marTop w:val="67"/>
          <w:marBottom w:val="0"/>
          <w:divBdr>
            <w:top w:val="none" w:sz="0" w:space="0" w:color="auto"/>
            <w:left w:val="none" w:sz="0" w:space="0" w:color="auto"/>
            <w:bottom w:val="none" w:sz="0" w:space="0" w:color="auto"/>
            <w:right w:val="none" w:sz="0" w:space="0" w:color="auto"/>
          </w:divBdr>
        </w:div>
        <w:div w:id="1184779811">
          <w:marLeft w:val="1800"/>
          <w:marRight w:val="0"/>
          <w:marTop w:val="77"/>
          <w:marBottom w:val="0"/>
          <w:divBdr>
            <w:top w:val="none" w:sz="0" w:space="0" w:color="auto"/>
            <w:left w:val="none" w:sz="0" w:space="0" w:color="auto"/>
            <w:bottom w:val="none" w:sz="0" w:space="0" w:color="auto"/>
            <w:right w:val="none" w:sz="0" w:space="0" w:color="auto"/>
          </w:divBdr>
        </w:div>
        <w:div w:id="59180390">
          <w:marLeft w:val="2520"/>
          <w:marRight w:val="0"/>
          <w:marTop w:val="67"/>
          <w:marBottom w:val="0"/>
          <w:divBdr>
            <w:top w:val="none" w:sz="0" w:space="0" w:color="auto"/>
            <w:left w:val="none" w:sz="0" w:space="0" w:color="auto"/>
            <w:bottom w:val="none" w:sz="0" w:space="0" w:color="auto"/>
            <w:right w:val="none" w:sz="0" w:space="0" w:color="auto"/>
          </w:divBdr>
        </w:div>
        <w:div w:id="667252623">
          <w:marLeft w:val="1800"/>
          <w:marRight w:val="0"/>
          <w:marTop w:val="77"/>
          <w:marBottom w:val="0"/>
          <w:divBdr>
            <w:top w:val="none" w:sz="0" w:space="0" w:color="auto"/>
            <w:left w:val="none" w:sz="0" w:space="0" w:color="auto"/>
            <w:bottom w:val="none" w:sz="0" w:space="0" w:color="auto"/>
            <w:right w:val="none" w:sz="0" w:space="0" w:color="auto"/>
          </w:divBdr>
        </w:div>
        <w:div w:id="1623725037">
          <w:marLeft w:val="2520"/>
          <w:marRight w:val="0"/>
          <w:marTop w:val="67"/>
          <w:marBottom w:val="0"/>
          <w:divBdr>
            <w:top w:val="none" w:sz="0" w:space="0" w:color="auto"/>
            <w:left w:val="none" w:sz="0" w:space="0" w:color="auto"/>
            <w:bottom w:val="none" w:sz="0" w:space="0" w:color="auto"/>
            <w:right w:val="none" w:sz="0" w:space="0" w:color="auto"/>
          </w:divBdr>
        </w:div>
        <w:div w:id="201796139">
          <w:marLeft w:val="2520"/>
          <w:marRight w:val="0"/>
          <w:marTop w:val="67"/>
          <w:marBottom w:val="0"/>
          <w:divBdr>
            <w:top w:val="none" w:sz="0" w:space="0" w:color="auto"/>
            <w:left w:val="none" w:sz="0" w:space="0" w:color="auto"/>
            <w:bottom w:val="none" w:sz="0" w:space="0" w:color="auto"/>
            <w:right w:val="none" w:sz="0" w:space="0" w:color="auto"/>
          </w:divBdr>
        </w:div>
      </w:divsChild>
    </w:div>
    <w:div w:id="1420323488">
      <w:bodyDiv w:val="1"/>
      <w:marLeft w:val="0"/>
      <w:marRight w:val="0"/>
      <w:marTop w:val="0"/>
      <w:marBottom w:val="0"/>
      <w:divBdr>
        <w:top w:val="none" w:sz="0" w:space="0" w:color="auto"/>
        <w:left w:val="none" w:sz="0" w:space="0" w:color="auto"/>
        <w:bottom w:val="none" w:sz="0" w:space="0" w:color="auto"/>
        <w:right w:val="none" w:sz="0" w:space="0" w:color="auto"/>
      </w:divBdr>
      <w:divsChild>
        <w:div w:id="164369545">
          <w:marLeft w:val="360"/>
          <w:marRight w:val="0"/>
          <w:marTop w:val="200"/>
          <w:marBottom w:val="0"/>
          <w:divBdr>
            <w:top w:val="none" w:sz="0" w:space="0" w:color="auto"/>
            <w:left w:val="none" w:sz="0" w:space="0" w:color="auto"/>
            <w:bottom w:val="none" w:sz="0" w:space="0" w:color="auto"/>
            <w:right w:val="none" w:sz="0" w:space="0" w:color="auto"/>
          </w:divBdr>
        </w:div>
      </w:divsChild>
    </w:div>
    <w:div w:id="1442646593">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3632999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29327869">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8369B0-D43D-4FE0-8776-37F550C48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2179</Words>
  <Characters>12422</Characters>
  <Application>Microsoft Office Word</Application>
  <DocSecurity>0</DocSecurity>
  <Lines>103</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14572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Duckhyun Bae</cp:lastModifiedBy>
  <cp:revision>5</cp:revision>
  <cp:lastPrinted>2016-05-13T07:55:00Z</cp:lastPrinted>
  <dcterms:created xsi:type="dcterms:W3CDTF">2018-05-11T12:46:00Z</dcterms:created>
  <dcterms:modified xsi:type="dcterms:W3CDTF">2018-05-11T12:47:00Z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